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308DC7" w14:textId="4585FE2F" w:rsidR="00EE30A3" w:rsidRDefault="00EE30A3">
      <w:pPr>
        <w:rPr>
          <w:lang w:val="fr-CA"/>
        </w:rPr>
      </w:pPr>
      <w:bookmarkStart w:id="0" w:name="_Hlk172039753"/>
      <w:bookmarkEnd w:id="0"/>
    </w:p>
    <w:p w14:paraId="375DCA76" w14:textId="77777777" w:rsidR="007F06ED" w:rsidRDefault="007F06ED">
      <w:pPr>
        <w:rPr>
          <w:lang w:val="fr-CA"/>
        </w:rPr>
      </w:pPr>
    </w:p>
    <w:p w14:paraId="69B0B95F" w14:textId="0F894E08" w:rsidR="007F06ED" w:rsidRDefault="007F06ED">
      <w:pPr>
        <w:rPr>
          <w:lang w:val="fr-CA"/>
        </w:rPr>
      </w:pPr>
      <w:r>
        <w:rPr>
          <w:noProof/>
          <w:lang w:val="fr-CA"/>
        </w:rPr>
        <w:drawing>
          <wp:inline distT="0" distB="0" distL="0" distR="0" wp14:anchorId="218345E6" wp14:editId="646E9B8C">
            <wp:extent cx="5871222" cy="3310718"/>
            <wp:effectExtent l="0" t="0" r="0" b="4445"/>
            <wp:docPr id="1007888730" name="Picture 8" descr="A group of people standing in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88730" name="Picture 8" descr="A group of people standing in a factor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10439" cy="3332832"/>
                    </a:xfrm>
                    <a:prstGeom prst="rect">
                      <a:avLst/>
                    </a:prstGeom>
                  </pic:spPr>
                </pic:pic>
              </a:graphicData>
            </a:graphic>
          </wp:inline>
        </w:drawing>
      </w:r>
    </w:p>
    <w:p w14:paraId="6ECB31CF" w14:textId="77777777" w:rsidR="007F06ED" w:rsidRDefault="007F06ED" w:rsidP="007F06ED">
      <w:pPr>
        <w:textDirection w:val="btLr"/>
        <w:rPr>
          <w:color w:val="082883"/>
          <w:sz w:val="56"/>
          <w:szCs w:val="56"/>
          <w:lang w:val="fr-FR"/>
        </w:rPr>
      </w:pPr>
    </w:p>
    <w:p w14:paraId="2035F7E4" w14:textId="77777777" w:rsidR="00FC4620" w:rsidRDefault="007F06ED" w:rsidP="007F06ED">
      <w:pPr>
        <w:jc w:val="center"/>
        <w:textDirection w:val="btLr"/>
        <w:rPr>
          <w:b/>
          <w:bCs/>
          <w:color w:val="082883"/>
          <w:sz w:val="72"/>
          <w:szCs w:val="72"/>
          <w:lang w:val="fr-FR"/>
        </w:rPr>
      </w:pPr>
      <w:r w:rsidRPr="00FC4620">
        <w:rPr>
          <w:b/>
          <w:bCs/>
          <w:color w:val="082883"/>
          <w:sz w:val="72"/>
          <w:szCs w:val="72"/>
          <w:lang w:val="fr-FR"/>
        </w:rPr>
        <w:t>DIRECTIVES SUR LES</w:t>
      </w:r>
      <w:r w:rsidR="00FC4620" w:rsidRPr="00FC4620">
        <w:rPr>
          <w:b/>
          <w:bCs/>
          <w:color w:val="082883"/>
          <w:sz w:val="72"/>
          <w:szCs w:val="72"/>
          <w:lang w:val="fr-FR"/>
        </w:rPr>
        <w:t xml:space="preserve"> </w:t>
      </w:r>
    </w:p>
    <w:p w14:paraId="07B12C5A" w14:textId="36E6B677" w:rsidR="007F06ED" w:rsidRPr="00FC4620" w:rsidRDefault="00FC4620" w:rsidP="007F06ED">
      <w:pPr>
        <w:jc w:val="center"/>
        <w:textDirection w:val="btLr"/>
        <w:rPr>
          <w:b/>
          <w:bCs/>
          <w:color w:val="082883"/>
          <w:sz w:val="72"/>
          <w:szCs w:val="72"/>
          <w:lang w:val="fr-FR"/>
        </w:rPr>
      </w:pPr>
      <w:r w:rsidRPr="00FC4620">
        <w:rPr>
          <w:b/>
          <w:bCs/>
          <w:color w:val="082883"/>
          <w:sz w:val="72"/>
          <w:szCs w:val="72"/>
          <w:lang w:val="fr-FR"/>
        </w:rPr>
        <w:t>50001 READY</w:t>
      </w:r>
      <w:r w:rsidR="007F06ED" w:rsidRPr="00FC4620">
        <w:rPr>
          <w:b/>
          <w:bCs/>
          <w:color w:val="082883"/>
          <w:sz w:val="72"/>
          <w:szCs w:val="72"/>
          <w:lang w:val="fr-FR"/>
        </w:rPr>
        <w:t xml:space="preserve"> </w:t>
      </w:r>
      <w:r w:rsidRPr="00FC4620">
        <w:rPr>
          <w:b/>
          <w:bCs/>
          <w:color w:val="082883"/>
          <w:sz w:val="72"/>
          <w:szCs w:val="72"/>
          <w:lang w:val="fr-FR"/>
        </w:rPr>
        <w:t>CANADA</w:t>
      </w:r>
    </w:p>
    <w:p w14:paraId="3BC46F04" w14:textId="30B5B2F6" w:rsidR="007F06ED" w:rsidRPr="00FC4620" w:rsidRDefault="007F06ED" w:rsidP="007F06ED">
      <w:pPr>
        <w:jc w:val="center"/>
        <w:textDirection w:val="btLr"/>
        <w:rPr>
          <w:b/>
          <w:bCs/>
          <w:color w:val="082883"/>
          <w:sz w:val="72"/>
          <w:szCs w:val="72"/>
          <w:lang w:val="fr-FR"/>
        </w:rPr>
      </w:pPr>
      <w:r w:rsidRPr="00FC4620">
        <w:rPr>
          <w:b/>
          <w:bCs/>
          <w:color w:val="082883"/>
          <w:sz w:val="72"/>
          <w:szCs w:val="72"/>
          <w:lang w:val="fr-FR"/>
        </w:rPr>
        <w:t>ÉTUDES DE CAS</w:t>
      </w:r>
    </w:p>
    <w:p w14:paraId="6866D7A6" w14:textId="77777777" w:rsidR="00C41662" w:rsidRPr="00C41662" w:rsidRDefault="00C41662" w:rsidP="007F06ED">
      <w:pPr>
        <w:jc w:val="center"/>
        <w:textDirection w:val="btLr"/>
        <w:rPr>
          <w:b/>
          <w:bCs/>
          <w:sz w:val="96"/>
          <w:szCs w:val="96"/>
          <w:lang w:val="fr-FR"/>
        </w:rPr>
      </w:pPr>
    </w:p>
    <w:p w14:paraId="05486637" w14:textId="2017070C" w:rsidR="00AC74C0" w:rsidRDefault="00C41662" w:rsidP="00AE73FE">
      <w:pPr>
        <w:jc w:val="center"/>
        <w:rPr>
          <w:lang w:val="fr-CA"/>
        </w:rPr>
      </w:pPr>
      <w:r>
        <w:rPr>
          <w:noProof/>
          <w:color w:val="082883"/>
          <w:sz w:val="56"/>
          <w:szCs w:val="56"/>
          <w:lang w:val="fr-FR"/>
        </w:rPr>
        <w:drawing>
          <wp:inline distT="0" distB="0" distL="0" distR="0" wp14:anchorId="7AB1641A" wp14:editId="025A438B">
            <wp:extent cx="3200400" cy="723900"/>
            <wp:effectExtent l="0" t="0" r="0" b="0"/>
            <wp:docPr id="1641612203" name="Picture 7" descr="A blue numb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612203" name="Picture 7" descr="A blue numbers on a white backgroun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0400" cy="723900"/>
                    </a:xfrm>
                    <a:prstGeom prst="rect">
                      <a:avLst/>
                    </a:prstGeom>
                    <a:noFill/>
                    <a:ln>
                      <a:noFill/>
                    </a:ln>
                  </pic:spPr>
                </pic:pic>
              </a:graphicData>
            </a:graphic>
          </wp:inline>
        </w:drawing>
      </w:r>
      <w:r w:rsidR="00EE30A3">
        <w:rPr>
          <w:lang w:val="fr-CA"/>
        </w:rPr>
        <w:br w:type="page"/>
      </w:r>
    </w:p>
    <w:p w14:paraId="2D70A3C3" w14:textId="77777777" w:rsidR="007965FB" w:rsidRPr="000E0A54" w:rsidRDefault="007965FB" w:rsidP="00AE73FE">
      <w:pPr>
        <w:jc w:val="center"/>
        <w:rPr>
          <w:lang w:val="fr-CA"/>
        </w:rPr>
      </w:pPr>
    </w:p>
    <w:p w14:paraId="1D1053BD" w14:textId="1C2EE20B" w:rsidR="003953BB" w:rsidRPr="000E0A54" w:rsidRDefault="00900680" w:rsidP="003953BB">
      <w:pPr>
        <w:pStyle w:val="Heading2"/>
        <w:rPr>
          <w:lang w:val="fr-CA"/>
        </w:rPr>
      </w:pPr>
      <w:r w:rsidRPr="000E0A54">
        <w:rPr>
          <w:lang w:val="fr-CA"/>
        </w:rPr>
        <w:t xml:space="preserve">Vous avez </w:t>
      </w:r>
      <w:r w:rsidR="00643A9E" w:rsidRPr="000E0A54">
        <w:rPr>
          <w:lang w:val="fr-CA"/>
        </w:rPr>
        <w:t xml:space="preserve">obtenu la </w:t>
      </w:r>
      <w:r w:rsidRPr="000E0A54">
        <w:rPr>
          <w:lang w:val="fr-CA"/>
        </w:rPr>
        <w:t>reconn</w:t>
      </w:r>
      <w:r w:rsidR="00643A9E" w:rsidRPr="000E0A54">
        <w:rPr>
          <w:lang w:val="fr-CA"/>
        </w:rPr>
        <w:t>aissance</w:t>
      </w:r>
      <w:r w:rsidR="00175828">
        <w:rPr>
          <w:lang w:val="fr-CA"/>
        </w:rPr>
        <w:t> </w:t>
      </w:r>
      <w:r w:rsidRPr="000E0A54">
        <w:rPr>
          <w:lang w:val="fr-CA"/>
        </w:rPr>
        <w:t xml:space="preserve">50001 ou </w:t>
      </w:r>
      <w:r w:rsidR="00643A9E" w:rsidRPr="000E0A54">
        <w:rPr>
          <w:lang w:val="fr-CA"/>
        </w:rPr>
        <w:t xml:space="preserve">la </w:t>
      </w:r>
      <w:r w:rsidRPr="000E0A54">
        <w:rPr>
          <w:lang w:val="fr-CA"/>
        </w:rPr>
        <w:t>certifi</w:t>
      </w:r>
      <w:r w:rsidR="00643A9E" w:rsidRPr="000E0A54">
        <w:rPr>
          <w:lang w:val="fr-CA"/>
        </w:rPr>
        <w:t>cation</w:t>
      </w:r>
      <w:r w:rsidRPr="000E0A54">
        <w:rPr>
          <w:lang w:val="fr-CA"/>
        </w:rPr>
        <w:t xml:space="preserve"> ISO/SEP. </w:t>
      </w:r>
      <w:r w:rsidR="005D380E">
        <w:rPr>
          <w:lang w:val="fr-CA"/>
        </w:rPr>
        <w:t>Quelle est la prochaine étape</w:t>
      </w:r>
      <w:r w:rsidRPr="000E0A54">
        <w:rPr>
          <w:lang w:val="fr-CA"/>
        </w:rPr>
        <w:t>?</w:t>
      </w:r>
    </w:p>
    <w:p w14:paraId="1B827D13" w14:textId="6C0420C2" w:rsidR="00200EFD" w:rsidRPr="000E0A54" w:rsidRDefault="00F329B8">
      <w:pPr>
        <w:rPr>
          <w:lang w:val="fr-CA"/>
        </w:rPr>
      </w:pPr>
      <w:r w:rsidRPr="000E0A54">
        <w:rPr>
          <w:lang w:val="fr-CA"/>
        </w:rPr>
        <w:t xml:space="preserve">Ressources naturelles Canada (RNCan) vous encourage à mettre en valeur votre expérience et votre succès </w:t>
      </w:r>
      <w:r w:rsidR="00145551">
        <w:rPr>
          <w:lang w:val="fr-CA"/>
        </w:rPr>
        <w:t>concernant le</w:t>
      </w:r>
      <w:r w:rsidRPr="000E0A54">
        <w:rPr>
          <w:lang w:val="fr-CA"/>
        </w:rPr>
        <w:t xml:space="preserve"> système de gestion de l</w:t>
      </w:r>
      <w:r w:rsidR="00175828">
        <w:rPr>
          <w:lang w:val="fr-CA"/>
        </w:rPr>
        <w:t>’</w:t>
      </w:r>
      <w:r w:rsidRPr="000E0A54">
        <w:rPr>
          <w:lang w:val="fr-CA"/>
        </w:rPr>
        <w:t>énergie (</w:t>
      </w:r>
      <w:r w:rsidR="00A94E42">
        <w:rPr>
          <w:lang w:val="fr-CA"/>
        </w:rPr>
        <w:t>SGE</w:t>
      </w:r>
      <w:r w:rsidRPr="000E0A54">
        <w:rPr>
          <w:lang w:val="fr-CA"/>
        </w:rPr>
        <w:t>) 50001. Vous pouvez partager votre parcours en soumettant une étude de cas à la</w:t>
      </w:r>
      <w:r w:rsidR="00643A9E" w:rsidRPr="000E0A54">
        <w:rPr>
          <w:lang w:val="fr-CA"/>
        </w:rPr>
        <w:t xml:space="preserve"> base de données</w:t>
      </w:r>
      <w:r w:rsidRPr="000E0A54">
        <w:rPr>
          <w:lang w:val="fr-CA"/>
        </w:rPr>
        <w:t xml:space="preserve"> </w:t>
      </w:r>
      <w:hyperlink r:id="rId10" w:history="1">
        <w:r w:rsidR="00510AE8" w:rsidRPr="000E0A54">
          <w:rPr>
            <w:rStyle w:val="Hyperlink"/>
            <w:lang w:val="fr-CA"/>
          </w:rPr>
          <w:t xml:space="preserve">Energy Management </w:t>
        </w:r>
        <w:proofErr w:type="spellStart"/>
        <w:r w:rsidR="00510AE8" w:rsidRPr="000E0A54">
          <w:rPr>
            <w:rStyle w:val="Hyperlink"/>
            <w:lang w:val="fr-CA"/>
          </w:rPr>
          <w:t>Systems</w:t>
        </w:r>
        <w:proofErr w:type="spellEnd"/>
        <w:r w:rsidR="00510AE8" w:rsidRPr="000E0A54">
          <w:rPr>
            <w:rStyle w:val="Hyperlink"/>
            <w:lang w:val="fr-CA"/>
          </w:rPr>
          <w:t xml:space="preserve"> Insights</w:t>
        </w:r>
      </w:hyperlink>
      <w:bookmarkStart w:id="1" w:name="_Hlk166502288"/>
      <w:r w:rsidR="003953BB" w:rsidRPr="000E0A54">
        <w:rPr>
          <w:lang w:val="fr-CA"/>
        </w:rPr>
        <w:t>. Cette collection d</w:t>
      </w:r>
      <w:r w:rsidR="00175828">
        <w:rPr>
          <w:lang w:val="fr-CA"/>
        </w:rPr>
        <w:t>’</w:t>
      </w:r>
      <w:r w:rsidR="003953BB" w:rsidRPr="000E0A54">
        <w:rPr>
          <w:lang w:val="fr-CA"/>
        </w:rPr>
        <w:t>études de cas offre un aperçu détaillé des mises en œuvre dans le monde réel du programme de reconnaissance</w:t>
      </w:r>
      <w:r w:rsidR="00175828">
        <w:rPr>
          <w:lang w:val="fr-CA"/>
        </w:rPr>
        <w:t> </w:t>
      </w:r>
      <w:r w:rsidR="003953BB" w:rsidRPr="000E0A54">
        <w:rPr>
          <w:lang w:val="fr-CA"/>
        </w:rPr>
        <w:t>50001 Ready Canada et des programmes de certification ISO</w:t>
      </w:r>
      <w:r w:rsidR="00175828">
        <w:rPr>
          <w:lang w:val="fr-CA"/>
        </w:rPr>
        <w:t> </w:t>
      </w:r>
      <w:r w:rsidR="003953BB" w:rsidRPr="000E0A54">
        <w:rPr>
          <w:lang w:val="fr-CA"/>
        </w:rPr>
        <w:t xml:space="preserve">50001 et Superior Energy Performance (SEP). </w:t>
      </w:r>
      <w:r w:rsidR="00643A9E" w:rsidRPr="000E0A54">
        <w:rPr>
          <w:lang w:val="fr-CA"/>
        </w:rPr>
        <w:t>Cette</w:t>
      </w:r>
      <w:r w:rsidR="003953BB" w:rsidRPr="000E0A54">
        <w:rPr>
          <w:lang w:val="fr-CA"/>
        </w:rPr>
        <w:t xml:space="preserve"> base de données fournit de précieux renseignements sectoriels sur l</w:t>
      </w:r>
      <w:r w:rsidR="00175828">
        <w:rPr>
          <w:lang w:val="fr-CA"/>
        </w:rPr>
        <w:t>’</w:t>
      </w:r>
      <w:r w:rsidR="003953BB" w:rsidRPr="000E0A54">
        <w:rPr>
          <w:lang w:val="fr-CA"/>
        </w:rPr>
        <w:t>énergie, les émissions et les économies de coûts des systèmes de gestion de l</w:t>
      </w:r>
      <w:r w:rsidR="00175828">
        <w:rPr>
          <w:lang w:val="fr-CA"/>
        </w:rPr>
        <w:t>’</w:t>
      </w:r>
      <w:r w:rsidR="003953BB" w:rsidRPr="000E0A54">
        <w:rPr>
          <w:lang w:val="fr-CA"/>
        </w:rPr>
        <w:t xml:space="preserve">énergie efficaces. </w:t>
      </w:r>
      <w:bookmarkEnd w:id="1"/>
    </w:p>
    <w:p w14:paraId="4537BC4E" w14:textId="0DFFE4CD" w:rsidR="0030566C" w:rsidRPr="000E0A54" w:rsidRDefault="00485F8A" w:rsidP="003953BB">
      <w:pPr>
        <w:pStyle w:val="Heading2"/>
        <w:rPr>
          <w:lang w:val="fr-CA"/>
        </w:rPr>
      </w:pPr>
      <w:r w:rsidRPr="000E0A54">
        <w:rPr>
          <w:lang w:val="fr-CA"/>
        </w:rPr>
        <w:t xml:space="preserve">Partagez votre expérience </w:t>
      </w:r>
    </w:p>
    <w:p w14:paraId="3D307179" w14:textId="6D89EB83" w:rsidR="0030566C" w:rsidRPr="000E0A54" w:rsidRDefault="00510AE8">
      <w:pPr>
        <w:rPr>
          <w:lang w:val="fr-CA"/>
        </w:rPr>
      </w:pPr>
      <w:r w:rsidRPr="000E0A54">
        <w:rPr>
          <w:lang w:val="fr-CA"/>
        </w:rPr>
        <w:t>À l</w:t>
      </w:r>
      <w:r w:rsidR="00175828">
        <w:rPr>
          <w:lang w:val="fr-CA"/>
        </w:rPr>
        <w:t>’</w:t>
      </w:r>
      <w:r w:rsidRPr="000E0A54">
        <w:rPr>
          <w:lang w:val="fr-CA"/>
        </w:rPr>
        <w:t>aide des directives ci-dessous et du modèle d</w:t>
      </w:r>
      <w:r w:rsidR="00175828">
        <w:rPr>
          <w:lang w:val="fr-CA"/>
        </w:rPr>
        <w:t>’</w:t>
      </w:r>
      <w:r w:rsidRPr="000E0A54">
        <w:rPr>
          <w:lang w:val="fr-CA"/>
        </w:rPr>
        <w:t>étude de cas</w:t>
      </w:r>
      <w:r w:rsidR="00175828">
        <w:rPr>
          <w:lang w:val="fr-CA"/>
        </w:rPr>
        <w:t> </w:t>
      </w:r>
      <w:r w:rsidRPr="000E0A54">
        <w:rPr>
          <w:lang w:val="fr-CA"/>
        </w:rPr>
        <w:t>50001 Ready, créez l</w:t>
      </w:r>
      <w:r w:rsidR="00175828">
        <w:rPr>
          <w:lang w:val="fr-CA"/>
        </w:rPr>
        <w:t>’</w:t>
      </w:r>
      <w:r w:rsidRPr="000E0A54">
        <w:rPr>
          <w:lang w:val="fr-CA"/>
        </w:rPr>
        <w:t xml:space="preserve">histoire de la façon dont votre organisation a mis en œuvre votre </w:t>
      </w:r>
      <w:r w:rsidR="00EB3986">
        <w:rPr>
          <w:lang w:val="fr-CA"/>
        </w:rPr>
        <w:t>SGE</w:t>
      </w:r>
      <w:r w:rsidR="00175828">
        <w:rPr>
          <w:lang w:val="fr-CA"/>
        </w:rPr>
        <w:t> </w:t>
      </w:r>
      <w:r w:rsidRPr="000E0A54">
        <w:rPr>
          <w:lang w:val="fr-CA"/>
        </w:rPr>
        <w:t xml:space="preserve">50001 et des avantages et des leçons que vous avez apprises en cours de route. </w:t>
      </w:r>
    </w:p>
    <w:p w14:paraId="2CA15632" w14:textId="77777777" w:rsidR="0030566C" w:rsidRPr="000E0A54" w:rsidRDefault="0030566C">
      <w:pPr>
        <w:rPr>
          <w:lang w:val="fr-CA"/>
        </w:rPr>
      </w:pPr>
    </w:p>
    <w:p w14:paraId="0EE861FF" w14:textId="322636D1" w:rsidR="0030566C" w:rsidRPr="000E0A54" w:rsidRDefault="0030566C">
      <w:pPr>
        <w:rPr>
          <w:lang w:val="fr-CA"/>
        </w:rPr>
      </w:pPr>
      <w:r w:rsidRPr="000E0A54">
        <w:rPr>
          <w:lang w:val="fr-CA"/>
        </w:rPr>
        <w:t xml:space="preserve">Une fois votre étude de cas terminée, </w:t>
      </w:r>
      <w:r w:rsidR="00643A9E" w:rsidRPr="000E0A54">
        <w:rPr>
          <w:lang w:val="fr-CA"/>
        </w:rPr>
        <w:t>consult</w:t>
      </w:r>
      <w:r w:rsidRPr="000E0A54">
        <w:rPr>
          <w:lang w:val="fr-CA"/>
        </w:rPr>
        <w:t xml:space="preserve">ez le </w:t>
      </w:r>
      <w:hyperlink r:id="rId11" w:history="1">
        <w:r w:rsidRPr="000E0A54">
          <w:rPr>
            <w:rStyle w:val="Hyperlink"/>
            <w:lang w:val="fr-CA"/>
          </w:rPr>
          <w:t>site Web Insights</w:t>
        </w:r>
      </w:hyperlink>
      <w:r w:rsidR="00510AE8" w:rsidRPr="000E0A54">
        <w:rPr>
          <w:lang w:val="fr-CA"/>
        </w:rPr>
        <w:t xml:space="preserve"> et soumettez votre étude de cas. La base de données Insights a été créée et est maintenue par le Laboratoire national Lawrence Berkeley des États-Unis et le département de l</w:t>
      </w:r>
      <w:r w:rsidR="00175828">
        <w:rPr>
          <w:lang w:val="fr-CA"/>
        </w:rPr>
        <w:t>’</w:t>
      </w:r>
      <w:r w:rsidR="00510AE8" w:rsidRPr="000E0A54">
        <w:rPr>
          <w:lang w:val="fr-CA"/>
        </w:rPr>
        <w:t>Énergie des États-Unis et contient des études de cas du monde entier. La plateforme et la majorité des études de cas sont actuellement disponibles en anglais seulement. Toutefois, ce guide et le modèle d</w:t>
      </w:r>
      <w:r w:rsidR="00175828">
        <w:rPr>
          <w:lang w:val="fr-CA"/>
        </w:rPr>
        <w:t>’</w:t>
      </w:r>
      <w:r w:rsidR="00510AE8" w:rsidRPr="000E0A54">
        <w:rPr>
          <w:lang w:val="fr-CA"/>
        </w:rPr>
        <w:t xml:space="preserve">étude de cas sont disponibles en français et en anglais. Vous pouvez soumettre votre étude de cas dans la langue de votre choix. </w:t>
      </w:r>
    </w:p>
    <w:p w14:paraId="2FDE83E1" w14:textId="77777777" w:rsidR="0030566C" w:rsidRPr="000E0A54" w:rsidRDefault="0030566C">
      <w:pPr>
        <w:rPr>
          <w:lang w:val="fr-CA"/>
        </w:rPr>
      </w:pPr>
    </w:p>
    <w:p w14:paraId="70BBE540" w14:textId="2F54A4F2" w:rsidR="00AC74C0" w:rsidRPr="000E0A54" w:rsidRDefault="003A623D">
      <w:pPr>
        <w:rPr>
          <w:lang w:val="fr-CA"/>
        </w:rPr>
      </w:pPr>
      <w:r w:rsidRPr="000E0A54">
        <w:rPr>
          <w:lang w:val="fr-CA"/>
        </w:rPr>
        <w:t>RNCan peut également présenter votre étude de cas dans d</w:t>
      </w:r>
      <w:r w:rsidR="00175828">
        <w:rPr>
          <w:lang w:val="fr-CA"/>
        </w:rPr>
        <w:t>’</w:t>
      </w:r>
      <w:r w:rsidRPr="000E0A54">
        <w:rPr>
          <w:lang w:val="fr-CA"/>
        </w:rPr>
        <w:t xml:space="preserve">autres canaux de communication tels que nos </w:t>
      </w:r>
      <w:hyperlink r:id="rId12" w:history="1">
        <w:r w:rsidR="0030566C" w:rsidRPr="000E0A54">
          <w:rPr>
            <w:rStyle w:val="Hyperlink"/>
            <w:lang w:val="fr-CA"/>
          </w:rPr>
          <w:t>Nouvelles sur l</w:t>
        </w:r>
        <w:r w:rsidR="00175828">
          <w:rPr>
            <w:rStyle w:val="Hyperlink"/>
            <w:lang w:val="fr-CA"/>
          </w:rPr>
          <w:t>’</w:t>
        </w:r>
        <w:r w:rsidR="0030566C" w:rsidRPr="000E0A54">
          <w:rPr>
            <w:rStyle w:val="Hyperlink"/>
            <w:lang w:val="fr-CA"/>
          </w:rPr>
          <w:t>efficacité énergétique des bâtiments</w:t>
        </w:r>
      </w:hyperlink>
      <w:r w:rsidRPr="000E0A54">
        <w:rPr>
          <w:lang w:val="fr-CA"/>
        </w:rPr>
        <w:t xml:space="preserve">, le site Web de RNCan, les médias sociaux et/ou les communications aux utilisateurs actuels de Navigator. </w:t>
      </w:r>
    </w:p>
    <w:p w14:paraId="5863ED99" w14:textId="77777777" w:rsidR="00AC74C0" w:rsidRPr="000E0A54" w:rsidRDefault="00AC74C0">
      <w:pPr>
        <w:rPr>
          <w:lang w:val="fr-CA"/>
        </w:rPr>
      </w:pPr>
    </w:p>
    <w:p w14:paraId="48AF42E7" w14:textId="2D6F3887" w:rsidR="00AC74C0" w:rsidRPr="000E0A54" w:rsidRDefault="004E415D">
      <w:pPr>
        <w:rPr>
          <w:color w:val="000000"/>
          <w:lang w:val="fr-CA"/>
        </w:rPr>
      </w:pPr>
      <w:r w:rsidRPr="000E0A54">
        <w:rPr>
          <w:noProof/>
          <w:lang w:val="fr-CA"/>
        </w:rPr>
        <mc:AlternateContent>
          <mc:Choice Requires="wpg">
            <w:drawing>
              <wp:anchor distT="0" distB="0" distL="114300" distR="114300" simplePos="0" relativeHeight="251658240" behindDoc="0" locked="0" layoutInCell="1" hidden="0" allowOverlap="1" wp14:anchorId="7BDE519C" wp14:editId="1AEDCE40">
                <wp:simplePos x="0" y="0"/>
                <wp:positionH relativeFrom="column">
                  <wp:posOffset>1</wp:posOffset>
                </wp:positionH>
                <wp:positionV relativeFrom="paragraph">
                  <wp:posOffset>88900</wp:posOffset>
                </wp:positionV>
                <wp:extent cx="6181383" cy="25400"/>
                <wp:effectExtent l="0" t="0" r="0" b="0"/>
                <wp:wrapNone/>
                <wp:docPr id="14" name="Straight Arrow Connector 14"/>
                <wp:cNvGraphicFramePr/>
                <a:graphic xmlns:a="http://schemas.openxmlformats.org/drawingml/2006/main">
                  <a:graphicData uri="http://schemas.microsoft.com/office/word/2010/wordprocessingShape">
                    <wps:wsp>
                      <wps:cNvCnPr/>
                      <wps:spPr>
                        <a:xfrm>
                          <a:off x="2261659" y="3780000"/>
                          <a:ext cx="6168683" cy="0"/>
                        </a:xfrm>
                        <a:prstGeom prst="straightConnector1">
                          <a:avLst/>
                        </a:prstGeom>
                        <a:noFill/>
                        <a:ln w="12700" cap="flat" cmpd="sng">
                          <a:solidFill>
                            <a:srgbClr val="082883"/>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distT="0" distB="0" distL="114300" distR="114300" simplePos="0" relativeHeight="0" behindDoc="0" locked="0" layoutInCell="1" hidden="0" allowOverlap="1">
                <wp:simplePos x="0" y="0"/>
                <wp:positionH relativeFrom="column">
                  <wp:posOffset>1</wp:posOffset>
                </wp:positionH>
                <wp:positionV relativeFrom="paragraph">
                  <wp:posOffset>88900</wp:posOffset>
                </wp:positionV>
                <wp:extent cx="6181383" cy="25400"/>
                <wp:effectExtent l="0" t="0" r="0" b="0"/>
                <wp:wrapNone/>
                <wp:docPr id="14"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6181383" cy="25400"/>
                        </a:xfrm>
                        <a:prstGeom prst="rect"/>
                        <a:ln/>
                      </pic:spPr>
                    </pic:pic>
                  </a:graphicData>
                </a:graphic>
              </wp:anchor>
            </w:drawing>
          </mc:Fallback>
        </mc:AlternateContent>
      </w:r>
    </w:p>
    <w:p w14:paraId="096A3948" w14:textId="51E6BD73" w:rsidR="003A623D" w:rsidRPr="000E0A54" w:rsidRDefault="00856101" w:rsidP="003953BB">
      <w:pPr>
        <w:pStyle w:val="Heading3"/>
        <w:rPr>
          <w:lang w:val="fr-CA"/>
        </w:rPr>
      </w:pPr>
      <w:r w:rsidRPr="000E0A54">
        <w:rPr>
          <w:lang w:val="fr-CA"/>
        </w:rPr>
        <w:t>DIRECTIVES</w:t>
      </w:r>
      <w:r w:rsidR="003A623D" w:rsidRPr="000E0A54">
        <w:rPr>
          <w:lang w:val="fr-CA"/>
        </w:rPr>
        <w:t xml:space="preserve"> GÉNÉRALES</w:t>
      </w:r>
    </w:p>
    <w:p w14:paraId="4720A21F" w14:textId="00BAADE6" w:rsidR="003E760F" w:rsidRPr="000E0A54" w:rsidRDefault="00510AE8" w:rsidP="003A623D">
      <w:pPr>
        <w:rPr>
          <w:b/>
          <w:lang w:val="fr-CA"/>
        </w:rPr>
      </w:pPr>
      <w:r w:rsidRPr="000E0A54">
        <w:rPr>
          <w:lang w:val="fr-CA"/>
        </w:rPr>
        <w:t xml:space="preserve">Les </w:t>
      </w:r>
      <w:r w:rsidR="00856101" w:rsidRPr="000E0A54">
        <w:rPr>
          <w:lang w:val="fr-CA"/>
        </w:rPr>
        <w:t>directives</w:t>
      </w:r>
      <w:r w:rsidRPr="000E0A54">
        <w:rPr>
          <w:lang w:val="fr-CA"/>
        </w:rPr>
        <w:t xml:space="preserve"> ci-dessous visent à vous aider à démarrer. Il y a des </w:t>
      </w:r>
      <w:r w:rsidR="00856101" w:rsidRPr="000E0A54">
        <w:rPr>
          <w:lang w:val="fr-CA"/>
        </w:rPr>
        <w:t>titres</w:t>
      </w:r>
      <w:r w:rsidRPr="000E0A54">
        <w:rPr>
          <w:lang w:val="fr-CA"/>
        </w:rPr>
        <w:t xml:space="preserve"> de section et des sous</w:t>
      </w:r>
      <w:r w:rsidR="003F449A" w:rsidRPr="000E0A54">
        <w:rPr>
          <w:lang w:val="fr-CA"/>
        </w:rPr>
        <w:noBreakHyphen/>
      </w:r>
      <w:r w:rsidRPr="000E0A54">
        <w:rPr>
          <w:lang w:val="fr-CA"/>
        </w:rPr>
        <w:t xml:space="preserve">titres. Bien que nous vous suggérions de suivre les </w:t>
      </w:r>
      <w:r w:rsidR="003737C0" w:rsidRPr="000E0A54">
        <w:rPr>
          <w:b/>
          <w:bCs/>
          <w:lang w:val="fr-CA"/>
        </w:rPr>
        <w:t>titres principaux</w:t>
      </w:r>
      <w:r w:rsidR="003E760F" w:rsidRPr="000E0A54">
        <w:rPr>
          <w:lang w:val="fr-CA"/>
        </w:rPr>
        <w:t xml:space="preserve"> comme indiqué, vous pouvez ajouter ou modifier des sous-titres de section au besoin. </w:t>
      </w:r>
    </w:p>
    <w:p w14:paraId="58EC1BB1" w14:textId="77777777" w:rsidR="003E760F" w:rsidRPr="000E0A54" w:rsidRDefault="003E760F" w:rsidP="003A623D">
      <w:pPr>
        <w:rPr>
          <w:lang w:val="fr-CA"/>
        </w:rPr>
      </w:pPr>
    </w:p>
    <w:p w14:paraId="140B188B" w14:textId="7A6D390F" w:rsidR="007B251E" w:rsidRPr="000E0A54" w:rsidRDefault="003737C0" w:rsidP="003A623D">
      <w:pPr>
        <w:rPr>
          <w:lang w:val="fr-CA"/>
        </w:rPr>
      </w:pPr>
      <w:r w:rsidRPr="000E0A54">
        <w:rPr>
          <w:lang w:val="fr-CA"/>
        </w:rPr>
        <w:t xml:space="preserve">Vous trouverez ci-dessous des questions directrices correspondant à chaque </w:t>
      </w:r>
      <w:r w:rsidR="00F20D4A" w:rsidRPr="000E0A54">
        <w:rPr>
          <w:lang w:val="fr-CA"/>
        </w:rPr>
        <w:t>titre</w:t>
      </w:r>
      <w:r w:rsidRPr="000E0A54">
        <w:rPr>
          <w:lang w:val="fr-CA"/>
        </w:rPr>
        <w:t xml:space="preserve"> ou sous</w:t>
      </w:r>
      <w:r w:rsidR="003F449A" w:rsidRPr="000E0A54">
        <w:rPr>
          <w:lang w:val="fr-CA"/>
        </w:rPr>
        <w:noBreakHyphen/>
      </w:r>
      <w:r w:rsidRPr="000E0A54">
        <w:rPr>
          <w:lang w:val="fr-CA"/>
        </w:rPr>
        <w:t xml:space="preserve">titre. Utilisez les questions qui vous aident le mieux à mettre en valeur votre expérience. </w:t>
      </w:r>
    </w:p>
    <w:p w14:paraId="48C36381" w14:textId="77777777" w:rsidR="007B251E" w:rsidRPr="000E0A54" w:rsidRDefault="007B251E" w:rsidP="003A623D">
      <w:pPr>
        <w:rPr>
          <w:lang w:val="fr-CA"/>
        </w:rPr>
      </w:pPr>
    </w:p>
    <w:p w14:paraId="211C3A47" w14:textId="73979E73" w:rsidR="001717A4" w:rsidRPr="000E0A54" w:rsidRDefault="00632A06" w:rsidP="003A623D">
      <w:pPr>
        <w:rPr>
          <w:lang w:val="fr-CA"/>
        </w:rPr>
      </w:pPr>
      <w:r w:rsidRPr="000E0A54">
        <w:rPr>
          <w:lang w:val="fr-CA"/>
        </w:rPr>
        <w:lastRenderedPageBreak/>
        <w:t>Dans le modèle d</w:t>
      </w:r>
      <w:r w:rsidR="00175828">
        <w:rPr>
          <w:lang w:val="fr-CA"/>
        </w:rPr>
        <w:t>’</w:t>
      </w:r>
      <w:r w:rsidRPr="000E0A54">
        <w:rPr>
          <w:lang w:val="fr-CA"/>
        </w:rPr>
        <w:t>étude de cas, vous trouverez une boîte d</w:t>
      </w:r>
      <w:r w:rsidR="00175828">
        <w:rPr>
          <w:lang w:val="fr-CA"/>
        </w:rPr>
        <w:t>’</w:t>
      </w:r>
      <w:r w:rsidRPr="000E0A54">
        <w:rPr>
          <w:lang w:val="fr-CA"/>
        </w:rPr>
        <w:t>appel intitulée «</w:t>
      </w:r>
      <w:r w:rsidR="00175828">
        <w:rPr>
          <w:lang w:val="fr-CA"/>
        </w:rPr>
        <w:t> </w:t>
      </w:r>
      <w:r w:rsidRPr="000E0A54">
        <w:rPr>
          <w:lang w:val="fr-CA"/>
        </w:rPr>
        <w:t>Aperçu de l</w:t>
      </w:r>
      <w:r w:rsidR="00175828">
        <w:rPr>
          <w:lang w:val="fr-CA"/>
        </w:rPr>
        <w:t>’</w:t>
      </w:r>
      <w:r w:rsidRPr="000E0A54">
        <w:rPr>
          <w:lang w:val="fr-CA"/>
        </w:rPr>
        <w:t>étude de cas</w:t>
      </w:r>
      <w:r w:rsidR="00175828">
        <w:rPr>
          <w:lang w:val="fr-CA"/>
        </w:rPr>
        <w:t> </w:t>
      </w:r>
      <w:r w:rsidRPr="000E0A54">
        <w:rPr>
          <w:lang w:val="fr-CA"/>
        </w:rPr>
        <w:t>». Il s</w:t>
      </w:r>
      <w:r w:rsidR="00175828">
        <w:rPr>
          <w:lang w:val="fr-CA"/>
        </w:rPr>
        <w:t>’</w:t>
      </w:r>
      <w:r w:rsidRPr="000E0A54">
        <w:rPr>
          <w:lang w:val="fr-CA"/>
        </w:rPr>
        <w:t>agit d</w:t>
      </w:r>
      <w:r w:rsidR="00175828">
        <w:rPr>
          <w:lang w:val="fr-CA"/>
        </w:rPr>
        <w:t>’</w:t>
      </w:r>
      <w:r w:rsidRPr="000E0A54">
        <w:rPr>
          <w:lang w:val="fr-CA"/>
        </w:rPr>
        <w:t xml:space="preserve">une référence rapide aux </w:t>
      </w:r>
      <w:r w:rsidR="00F20D4A" w:rsidRPr="000E0A54">
        <w:rPr>
          <w:lang w:val="fr-CA"/>
        </w:rPr>
        <w:t>renseignement</w:t>
      </w:r>
      <w:r w:rsidRPr="000E0A54">
        <w:rPr>
          <w:lang w:val="fr-CA"/>
        </w:rPr>
        <w:t>s clés que vous partagerez dans votre étude de cas. S</w:t>
      </w:r>
      <w:r w:rsidR="00175828">
        <w:rPr>
          <w:lang w:val="fr-CA"/>
        </w:rPr>
        <w:t>’</w:t>
      </w:r>
      <w:r w:rsidRPr="000E0A54">
        <w:rPr>
          <w:lang w:val="fr-CA"/>
        </w:rPr>
        <w:t xml:space="preserve">il y a des </w:t>
      </w:r>
      <w:r w:rsidR="00F20D4A" w:rsidRPr="000E0A54">
        <w:rPr>
          <w:lang w:val="fr-CA"/>
        </w:rPr>
        <w:t>renseignement</w:t>
      </w:r>
      <w:r w:rsidRPr="000E0A54">
        <w:rPr>
          <w:lang w:val="fr-CA"/>
        </w:rPr>
        <w:t xml:space="preserve">s que vous ne pouvez pas partager publiquement, vous pouvez laisser cette section vide. </w:t>
      </w:r>
    </w:p>
    <w:p w14:paraId="0734D9B2" w14:textId="77777777" w:rsidR="001717A4" w:rsidRPr="000E0A54" w:rsidRDefault="001717A4" w:rsidP="003A623D">
      <w:pPr>
        <w:rPr>
          <w:lang w:val="fr-CA"/>
        </w:rPr>
      </w:pPr>
    </w:p>
    <w:p w14:paraId="0150BFB1" w14:textId="1D51FE08" w:rsidR="003E760F" w:rsidRPr="000E0A54" w:rsidRDefault="003A623D" w:rsidP="003A623D">
      <w:pPr>
        <w:rPr>
          <w:lang w:val="fr-CA"/>
        </w:rPr>
      </w:pPr>
      <w:r w:rsidRPr="000E0A54">
        <w:rPr>
          <w:lang w:val="fr-CA"/>
        </w:rPr>
        <w:t>Les longueurs de mots dans les sections du modèle ne sont que des directives. Des éléments tels que des citations et des images sont fortement recommandés. Les citations doivent mettre en évidence une constatation ou un résultat clé. Nous proposons une longueur totale d</w:t>
      </w:r>
      <w:r w:rsidR="00175828">
        <w:rPr>
          <w:lang w:val="fr-CA"/>
        </w:rPr>
        <w:t>’</w:t>
      </w:r>
      <w:r w:rsidRPr="000E0A54">
        <w:rPr>
          <w:lang w:val="fr-CA"/>
        </w:rPr>
        <w:t>étude de cas de 2 à 6</w:t>
      </w:r>
      <w:r w:rsidR="00175828">
        <w:rPr>
          <w:lang w:val="fr-CA"/>
        </w:rPr>
        <w:t> </w:t>
      </w:r>
      <w:r w:rsidRPr="000E0A54">
        <w:rPr>
          <w:lang w:val="fr-CA"/>
        </w:rPr>
        <w:t>pages ou entre 800 et 2000</w:t>
      </w:r>
      <w:r w:rsidR="00175828">
        <w:rPr>
          <w:lang w:val="fr-CA"/>
        </w:rPr>
        <w:t> </w:t>
      </w:r>
      <w:r w:rsidRPr="000E0A54">
        <w:rPr>
          <w:lang w:val="fr-CA"/>
        </w:rPr>
        <w:t xml:space="preserve">mots. </w:t>
      </w:r>
    </w:p>
    <w:p w14:paraId="6E2D13C9" w14:textId="77777777" w:rsidR="003E760F" w:rsidRPr="000E0A54" w:rsidRDefault="003E760F" w:rsidP="003A623D">
      <w:pPr>
        <w:rPr>
          <w:lang w:val="fr-CA"/>
        </w:rPr>
      </w:pPr>
    </w:p>
    <w:p w14:paraId="6F6E706D" w14:textId="50B1BFB5" w:rsidR="003A623D" w:rsidRPr="000E0A54" w:rsidRDefault="00485F8A" w:rsidP="003A623D">
      <w:pPr>
        <w:rPr>
          <w:lang w:val="fr-CA"/>
        </w:rPr>
      </w:pPr>
      <w:r w:rsidRPr="000E0A54">
        <w:rPr>
          <w:lang w:val="fr-CA"/>
        </w:rPr>
        <w:t>Des exemples d</w:t>
      </w:r>
      <w:r w:rsidR="00175828">
        <w:rPr>
          <w:lang w:val="fr-CA"/>
        </w:rPr>
        <w:t>’</w:t>
      </w:r>
      <w:r w:rsidRPr="000E0A54">
        <w:rPr>
          <w:lang w:val="fr-CA"/>
        </w:rPr>
        <w:t xml:space="preserve">études de cas sont fournis ci-dessous et les </w:t>
      </w:r>
      <w:r w:rsidR="00B35702" w:rsidRPr="000E0A54">
        <w:rPr>
          <w:lang w:val="fr-CA"/>
        </w:rPr>
        <w:t>directives</w:t>
      </w:r>
      <w:r w:rsidRPr="000E0A54">
        <w:rPr>
          <w:lang w:val="fr-CA"/>
        </w:rPr>
        <w:t xml:space="preserve"> pour les études de cas suivent. Les études de cas ci-dessous ne suivent pas exactement le modèle 50001</w:t>
      </w:r>
      <w:r w:rsidR="00175828">
        <w:rPr>
          <w:lang w:val="fr-CA"/>
        </w:rPr>
        <w:t> </w:t>
      </w:r>
      <w:r w:rsidRPr="000E0A54">
        <w:rPr>
          <w:lang w:val="fr-CA"/>
        </w:rPr>
        <w:t>Ready Canada, mais sont des exemples pour vous inspirer. Vous pouvez utiliser ce modèle et ce guide pour la reconnaissance 50001</w:t>
      </w:r>
      <w:r w:rsidR="00175828">
        <w:rPr>
          <w:lang w:val="fr-CA"/>
        </w:rPr>
        <w:t> </w:t>
      </w:r>
      <w:r w:rsidRPr="000E0A54">
        <w:rPr>
          <w:lang w:val="fr-CA"/>
        </w:rPr>
        <w:t>Ready et les études de cas de certification ISO</w:t>
      </w:r>
      <w:r w:rsidR="00175828">
        <w:rPr>
          <w:lang w:val="fr-CA"/>
        </w:rPr>
        <w:t> </w:t>
      </w:r>
      <w:r w:rsidRPr="000E0A54">
        <w:rPr>
          <w:lang w:val="fr-CA"/>
        </w:rPr>
        <w:t xml:space="preserve">50001 ou SEP. </w:t>
      </w:r>
    </w:p>
    <w:p w14:paraId="3B69F4F9" w14:textId="77777777" w:rsidR="007B251E" w:rsidRPr="000E0A54" w:rsidRDefault="007B251E" w:rsidP="003A623D">
      <w:pPr>
        <w:rPr>
          <w:lang w:val="fr-CA"/>
        </w:rPr>
      </w:pPr>
    </w:p>
    <w:p w14:paraId="58161FF9" w14:textId="3E765A52" w:rsidR="007B251E" w:rsidRPr="000E0A54" w:rsidRDefault="007B251E" w:rsidP="003A623D">
      <w:pPr>
        <w:rPr>
          <w:b/>
          <w:bCs/>
          <w:lang w:val="fr-CA"/>
        </w:rPr>
      </w:pPr>
      <w:r w:rsidRPr="000E0A54">
        <w:rPr>
          <w:b/>
          <w:bCs/>
          <w:lang w:val="fr-CA"/>
        </w:rPr>
        <w:t>Exemples d</w:t>
      </w:r>
      <w:r w:rsidR="00175828">
        <w:rPr>
          <w:b/>
          <w:bCs/>
          <w:lang w:val="fr-CA"/>
        </w:rPr>
        <w:t>’</w:t>
      </w:r>
      <w:r w:rsidRPr="000E0A54">
        <w:rPr>
          <w:b/>
          <w:bCs/>
          <w:lang w:val="fr-CA"/>
        </w:rPr>
        <w:t xml:space="preserve">études de cas </w:t>
      </w:r>
    </w:p>
    <w:p w14:paraId="29AC4FF8" w14:textId="420AB9D0" w:rsidR="00E55F21" w:rsidRDefault="00E55F21" w:rsidP="003A623D">
      <w:pPr>
        <w:rPr>
          <w:lang w:val="fr-CA"/>
        </w:rPr>
      </w:pPr>
      <w:r w:rsidRPr="000E0A54">
        <w:rPr>
          <w:lang w:val="fr-CA"/>
        </w:rPr>
        <w:t xml:space="preserve">Recherchez </w:t>
      </w:r>
      <w:r w:rsidR="00B35702" w:rsidRPr="000E0A54">
        <w:rPr>
          <w:lang w:val="fr-CA"/>
        </w:rPr>
        <w:t>les exemples</w:t>
      </w:r>
      <w:r w:rsidRPr="000E0A54">
        <w:rPr>
          <w:lang w:val="fr-CA"/>
        </w:rPr>
        <w:t xml:space="preserve"> ci-dessous dans la </w:t>
      </w:r>
      <w:hyperlink r:id="rId15" w:history="1">
        <w:r w:rsidRPr="000E0A54">
          <w:rPr>
            <w:rStyle w:val="Hyperlink"/>
            <w:lang w:val="fr-CA"/>
          </w:rPr>
          <w:t>base de données Insights</w:t>
        </w:r>
      </w:hyperlink>
      <w:r w:rsidRPr="000E0A54">
        <w:rPr>
          <w:lang w:val="fr-CA"/>
        </w:rPr>
        <w:t xml:space="preserve"> ou parcourez d</w:t>
      </w:r>
      <w:r w:rsidR="00175828">
        <w:rPr>
          <w:lang w:val="fr-CA"/>
        </w:rPr>
        <w:t>’</w:t>
      </w:r>
      <w:r w:rsidRPr="000E0A54">
        <w:rPr>
          <w:lang w:val="fr-CA"/>
        </w:rPr>
        <w:t xml:space="preserve">autres études de cas pour commencer. </w:t>
      </w:r>
    </w:p>
    <w:p w14:paraId="18AC7AB8" w14:textId="77777777" w:rsidR="004E0ACC" w:rsidRDefault="004E0ACC" w:rsidP="003A623D">
      <w:pPr>
        <w:rPr>
          <w:lang w:val="fr-CA"/>
        </w:rPr>
      </w:pPr>
    </w:p>
    <w:p w14:paraId="306DFE62" w14:textId="77777777" w:rsidR="004E0ACC" w:rsidRDefault="004E0ACC" w:rsidP="004E0ACC">
      <w:r w:rsidRPr="003737C0">
        <w:t>Industr</w:t>
      </w:r>
      <w:r>
        <w:t>ial</w:t>
      </w:r>
      <w:r w:rsidRPr="003737C0">
        <w:t>-Manufac</w:t>
      </w:r>
      <w:r>
        <w:t>turing</w:t>
      </w:r>
      <w:r w:rsidRPr="003737C0">
        <w:t>-3M (2019)</w:t>
      </w:r>
    </w:p>
    <w:p w14:paraId="06C4C6D4" w14:textId="77777777" w:rsidR="004E0ACC" w:rsidRDefault="004E0ACC" w:rsidP="004E0ACC">
      <w:r w:rsidRPr="003737C0">
        <w:t>Industr</w:t>
      </w:r>
      <w:r>
        <w:t>ial</w:t>
      </w:r>
      <w:r w:rsidRPr="003737C0">
        <w:t>-Manufac</w:t>
      </w:r>
      <w:r>
        <w:t>turing</w:t>
      </w:r>
      <w:r w:rsidRPr="003737C0">
        <w:t>-cement-</w:t>
      </w:r>
      <w:proofErr w:type="spellStart"/>
      <w:proofErr w:type="gramStart"/>
      <w:r w:rsidRPr="003737C0">
        <w:t>St.Mary's</w:t>
      </w:r>
      <w:proofErr w:type="spellEnd"/>
      <w:proofErr w:type="gramEnd"/>
      <w:r w:rsidRPr="003737C0">
        <w:t xml:space="preserve"> (2011)</w:t>
      </w:r>
    </w:p>
    <w:p w14:paraId="460C6298" w14:textId="77777777" w:rsidR="004E0ACC" w:rsidRDefault="004E0ACC" w:rsidP="004E0ACC">
      <w:r w:rsidRPr="003737C0">
        <w:t>Indust</w:t>
      </w:r>
      <w:r>
        <w:t>rial</w:t>
      </w:r>
      <w:r w:rsidRPr="003737C0">
        <w:t>-</w:t>
      </w:r>
      <w:r>
        <w:t>M</w:t>
      </w:r>
      <w:r w:rsidRPr="003737C0">
        <w:t>anufacturing-mining-</w:t>
      </w:r>
      <w:proofErr w:type="spellStart"/>
      <w:r w:rsidRPr="003737C0">
        <w:t>NewAfton</w:t>
      </w:r>
      <w:proofErr w:type="spellEnd"/>
      <w:r w:rsidRPr="003737C0">
        <w:t xml:space="preserve"> (2016)</w:t>
      </w:r>
    </w:p>
    <w:p w14:paraId="642F482B" w14:textId="77777777" w:rsidR="004E0ACC" w:rsidRDefault="004E0ACC" w:rsidP="004E0ACC">
      <w:r w:rsidRPr="003737C0">
        <w:t>Building</w:t>
      </w:r>
      <w:r>
        <w:t>s</w:t>
      </w:r>
      <w:r w:rsidRPr="003737C0">
        <w:t>-Comm</w:t>
      </w:r>
      <w:r>
        <w:t>ercial</w:t>
      </w:r>
      <w:r w:rsidRPr="003737C0">
        <w:t>-Pharma-AstraZeneca (2021)</w:t>
      </w:r>
    </w:p>
    <w:p w14:paraId="04F0897E" w14:textId="77777777" w:rsidR="004E0ACC" w:rsidRDefault="004E0ACC" w:rsidP="004E0ACC">
      <w:r w:rsidRPr="003737C0">
        <w:t>Buildings-Institut</w:t>
      </w:r>
      <w:r>
        <w:t>ional-</w:t>
      </w:r>
      <w:r w:rsidRPr="003737C0">
        <w:t>Oregon Corrections (2019)</w:t>
      </w:r>
    </w:p>
    <w:p w14:paraId="1AD76185" w14:textId="77777777" w:rsidR="004E0ACC" w:rsidRDefault="004E0ACC" w:rsidP="004E0ACC">
      <w:r w:rsidRPr="003737C0">
        <w:t>Buildings-Comm</w:t>
      </w:r>
      <w:r>
        <w:t>ercial</w:t>
      </w:r>
      <w:r w:rsidRPr="003737C0">
        <w:t>-Hotel-Loews (2022)</w:t>
      </w:r>
    </w:p>
    <w:p w14:paraId="53C4EE60" w14:textId="77777777" w:rsidR="004E0ACC" w:rsidRDefault="004E0ACC" w:rsidP="004E0ACC">
      <w:r w:rsidRPr="003737C0">
        <w:t>Buildings-Insti</w:t>
      </w:r>
      <w:r>
        <w:t>tutional</w:t>
      </w:r>
      <w:r w:rsidRPr="003737C0">
        <w:t>-Fed</w:t>
      </w:r>
      <w:r>
        <w:t xml:space="preserve">eral </w:t>
      </w:r>
      <w:r w:rsidRPr="003737C0">
        <w:t>Gov</w:t>
      </w:r>
      <w:r>
        <w:t>ernmen</w:t>
      </w:r>
      <w:r w:rsidRPr="003737C0">
        <w:t>t-ESAP (2021)</w:t>
      </w:r>
    </w:p>
    <w:p w14:paraId="37F5B2CE" w14:textId="77777777" w:rsidR="00AD4B09" w:rsidRPr="004E0ACC" w:rsidRDefault="00AD4B09" w:rsidP="003A623D"/>
    <w:p w14:paraId="1D5CFA92" w14:textId="753430B7" w:rsidR="003953BB" w:rsidRPr="000E0A54" w:rsidRDefault="003953BB" w:rsidP="003953BB">
      <w:pPr>
        <w:pStyle w:val="Heading3"/>
        <w:rPr>
          <w:color w:val="2F5496" w:themeColor="accent1" w:themeShade="BF"/>
          <w:lang w:val="fr-CA"/>
        </w:rPr>
      </w:pPr>
      <w:r w:rsidRPr="000E0A54">
        <w:rPr>
          <w:color w:val="2F5496" w:themeColor="accent1" w:themeShade="BF"/>
          <w:lang w:val="fr-CA"/>
        </w:rPr>
        <w:t>APERÇU DE L</w:t>
      </w:r>
      <w:r w:rsidR="00175828">
        <w:rPr>
          <w:color w:val="2F5496" w:themeColor="accent1" w:themeShade="BF"/>
          <w:lang w:val="fr-CA"/>
        </w:rPr>
        <w:t>’</w:t>
      </w:r>
      <w:r w:rsidRPr="000E0A54">
        <w:rPr>
          <w:color w:val="2F5496" w:themeColor="accent1" w:themeShade="BF"/>
          <w:lang w:val="fr-CA"/>
        </w:rPr>
        <w:t>ÉTUDE DE CAS</w:t>
      </w:r>
    </w:p>
    <w:p w14:paraId="3D239060" w14:textId="38C2133B" w:rsidR="00632A06" w:rsidRPr="000E0A54" w:rsidRDefault="003E760F">
      <w:pPr>
        <w:rPr>
          <w:lang w:val="fr-CA"/>
        </w:rPr>
      </w:pPr>
      <w:r w:rsidRPr="000E0A54">
        <w:rPr>
          <w:lang w:val="fr-CA"/>
        </w:rPr>
        <w:t>Les questions ci-dessous vous aideront à remplir chaque section et sous-section du modèle. Vous pouvez modifier l</w:t>
      </w:r>
      <w:r w:rsidR="00175828">
        <w:rPr>
          <w:lang w:val="fr-CA"/>
        </w:rPr>
        <w:t>’</w:t>
      </w:r>
      <w:r w:rsidRPr="000E0A54">
        <w:rPr>
          <w:lang w:val="fr-CA"/>
        </w:rPr>
        <w:t>ordre des questions en fonction de vos besoins au fur et à mesure que vous remplissez le modèle d</w:t>
      </w:r>
      <w:r w:rsidR="00175828">
        <w:rPr>
          <w:lang w:val="fr-CA"/>
        </w:rPr>
        <w:t>’</w:t>
      </w:r>
      <w:r w:rsidRPr="000E0A54">
        <w:rPr>
          <w:lang w:val="fr-CA"/>
        </w:rPr>
        <w:t xml:space="preserve">étude de cas. </w:t>
      </w:r>
    </w:p>
    <w:p w14:paraId="3DE4889B" w14:textId="303C0061" w:rsidR="00632A06" w:rsidRPr="000E0A54" w:rsidRDefault="00632A06" w:rsidP="00632A06">
      <w:pPr>
        <w:pStyle w:val="Heading1"/>
        <w:rPr>
          <w:rFonts w:ascii="Avenir Next LT Pro Light" w:hAnsi="Avenir Next LT Pro Light"/>
          <w:color w:val="2F5496" w:themeColor="accent1" w:themeShade="BF"/>
          <w:sz w:val="28"/>
          <w:szCs w:val="28"/>
          <w:lang w:val="fr-CA"/>
        </w:rPr>
      </w:pPr>
      <w:r w:rsidRPr="000E0A54">
        <w:rPr>
          <w:rFonts w:ascii="Avenir Next LT Pro Light" w:hAnsi="Avenir Next LT Pro Light"/>
          <w:color w:val="2F5496" w:themeColor="accent1" w:themeShade="BF"/>
          <w:sz w:val="28"/>
          <w:szCs w:val="28"/>
          <w:lang w:val="fr-CA"/>
        </w:rPr>
        <w:t>Année de l</w:t>
      </w:r>
      <w:r w:rsidR="00175828">
        <w:rPr>
          <w:rFonts w:ascii="Avenir Next LT Pro Light" w:hAnsi="Avenir Next LT Pro Light"/>
          <w:color w:val="2F5496" w:themeColor="accent1" w:themeShade="BF"/>
          <w:sz w:val="28"/>
          <w:szCs w:val="28"/>
          <w:lang w:val="fr-CA"/>
        </w:rPr>
        <w:t>’</w:t>
      </w:r>
      <w:r w:rsidRPr="000E0A54">
        <w:rPr>
          <w:rFonts w:ascii="Avenir Next LT Pro Light" w:hAnsi="Avenir Next LT Pro Light"/>
          <w:color w:val="2F5496" w:themeColor="accent1" w:themeShade="BF"/>
          <w:sz w:val="28"/>
          <w:szCs w:val="28"/>
          <w:lang w:val="fr-CA"/>
        </w:rPr>
        <w:t>étude de cas</w:t>
      </w:r>
    </w:p>
    <w:p w14:paraId="459120F5" w14:textId="1679C344" w:rsidR="00AD33EC" w:rsidRPr="000E0A54" w:rsidRDefault="00485F8A">
      <w:pPr>
        <w:rPr>
          <w:lang w:val="fr-CA"/>
        </w:rPr>
      </w:pPr>
      <w:r w:rsidRPr="000E0A54">
        <w:rPr>
          <w:lang w:val="fr-CA"/>
        </w:rPr>
        <w:t xml:space="preserve">Dans le coin supérieur droit, dans </w:t>
      </w:r>
      <w:r w:rsidR="00B35702" w:rsidRPr="000E0A54">
        <w:rPr>
          <w:lang w:val="fr-CA"/>
        </w:rPr>
        <w:t>le titre</w:t>
      </w:r>
      <w:r w:rsidRPr="000E0A54">
        <w:rPr>
          <w:lang w:val="fr-CA"/>
        </w:rPr>
        <w:t xml:space="preserve"> du modèle, mettez la dernière année où votre organisation a été reconnue ou certifiée.</w:t>
      </w:r>
    </w:p>
    <w:p w14:paraId="702E9363" w14:textId="2C612F83" w:rsidR="00AD33EC" w:rsidRPr="000E0A54" w:rsidRDefault="00AD33EC" w:rsidP="00AD33EC">
      <w:pPr>
        <w:pStyle w:val="Heading1"/>
        <w:rPr>
          <w:rFonts w:ascii="Avenir Next LT Pro Light" w:hAnsi="Avenir Next LT Pro Light"/>
          <w:color w:val="2F5496" w:themeColor="accent1" w:themeShade="BF"/>
          <w:sz w:val="28"/>
          <w:szCs w:val="28"/>
          <w:lang w:val="fr-CA"/>
        </w:rPr>
      </w:pPr>
      <w:r w:rsidRPr="000E0A54">
        <w:rPr>
          <w:rFonts w:ascii="Avenir Next LT Pro Light" w:hAnsi="Avenir Next LT Pro Light"/>
          <w:color w:val="2F5496" w:themeColor="accent1" w:themeShade="BF"/>
          <w:sz w:val="28"/>
          <w:szCs w:val="28"/>
          <w:lang w:val="fr-CA"/>
        </w:rPr>
        <w:t>Nom de l</w:t>
      </w:r>
      <w:r w:rsidR="00175828">
        <w:rPr>
          <w:rFonts w:ascii="Avenir Next LT Pro Light" w:hAnsi="Avenir Next LT Pro Light"/>
          <w:color w:val="2F5496" w:themeColor="accent1" w:themeShade="BF"/>
          <w:sz w:val="28"/>
          <w:szCs w:val="28"/>
          <w:lang w:val="fr-CA"/>
        </w:rPr>
        <w:t>’</w:t>
      </w:r>
      <w:r w:rsidRPr="000E0A54">
        <w:rPr>
          <w:rFonts w:ascii="Avenir Next LT Pro Light" w:hAnsi="Avenir Next LT Pro Light"/>
          <w:color w:val="2F5496" w:themeColor="accent1" w:themeShade="BF"/>
          <w:sz w:val="28"/>
          <w:szCs w:val="28"/>
          <w:lang w:val="fr-CA"/>
        </w:rPr>
        <w:t xml:space="preserve">organisation </w:t>
      </w:r>
    </w:p>
    <w:p w14:paraId="415B82F9" w14:textId="705DECF1" w:rsidR="00AD33EC" w:rsidRPr="000E0A54" w:rsidRDefault="00DF6744" w:rsidP="00AD33EC">
      <w:pPr>
        <w:rPr>
          <w:lang w:val="fr-CA"/>
        </w:rPr>
      </w:pPr>
      <w:r w:rsidRPr="000E0A54">
        <w:rPr>
          <w:lang w:val="fr-CA"/>
        </w:rPr>
        <w:t>Incluez le nom et l</w:t>
      </w:r>
      <w:r w:rsidR="00175828">
        <w:rPr>
          <w:lang w:val="fr-CA"/>
        </w:rPr>
        <w:t>’</w:t>
      </w:r>
      <w:r w:rsidRPr="000E0A54">
        <w:rPr>
          <w:lang w:val="fr-CA"/>
        </w:rPr>
        <w:t xml:space="preserve">emplacement de votre organisation. </w:t>
      </w:r>
    </w:p>
    <w:p w14:paraId="3F36569D" w14:textId="77777777" w:rsidR="00DF6744" w:rsidRPr="000E0A54" w:rsidRDefault="00DF6744" w:rsidP="00AD33EC">
      <w:pPr>
        <w:rPr>
          <w:lang w:val="fr-CA"/>
        </w:rPr>
      </w:pPr>
    </w:p>
    <w:p w14:paraId="4CBAF5F5" w14:textId="13C9F978" w:rsidR="00DF6744" w:rsidRPr="000E0A54" w:rsidRDefault="00DF6744" w:rsidP="00DF6744">
      <w:pPr>
        <w:keepNext/>
        <w:keepLines/>
        <w:spacing w:after="156" w:line="237" w:lineRule="auto"/>
        <w:outlineLvl w:val="1"/>
        <w:rPr>
          <w:rFonts w:ascii="Avenir Next LT Pro Light" w:hAnsi="Avenir Next LT Pro Light"/>
          <w:b/>
          <w:bCs/>
          <w:color w:val="2F5496" w:themeColor="accent1" w:themeShade="BF"/>
          <w:sz w:val="28"/>
          <w:szCs w:val="28"/>
          <w:lang w:val="fr-CA"/>
        </w:rPr>
      </w:pPr>
      <w:r w:rsidRPr="000E0A54">
        <w:rPr>
          <w:rFonts w:ascii="Avenir Next LT Pro Light" w:hAnsi="Avenir Next LT Pro Light"/>
          <w:b/>
          <w:bCs/>
          <w:color w:val="2F5496" w:themeColor="accent1" w:themeShade="BF"/>
          <w:sz w:val="28"/>
          <w:szCs w:val="28"/>
          <w:lang w:val="fr-CA"/>
        </w:rPr>
        <w:lastRenderedPageBreak/>
        <w:t>Sous-titre mettant en évidence le résultat clé de la participation à 50001 Ready, ISO</w:t>
      </w:r>
      <w:r w:rsidR="00175828">
        <w:rPr>
          <w:rFonts w:ascii="Avenir Next LT Pro Light" w:hAnsi="Avenir Next LT Pro Light"/>
          <w:b/>
          <w:bCs/>
          <w:color w:val="2F5496" w:themeColor="accent1" w:themeShade="BF"/>
          <w:sz w:val="28"/>
          <w:szCs w:val="28"/>
          <w:lang w:val="fr-CA"/>
        </w:rPr>
        <w:t> </w:t>
      </w:r>
      <w:r w:rsidRPr="000E0A54">
        <w:rPr>
          <w:rFonts w:ascii="Avenir Next LT Pro Light" w:hAnsi="Avenir Next LT Pro Light"/>
          <w:b/>
          <w:bCs/>
          <w:color w:val="2F5496" w:themeColor="accent1" w:themeShade="BF"/>
          <w:sz w:val="28"/>
          <w:szCs w:val="28"/>
          <w:lang w:val="fr-CA"/>
        </w:rPr>
        <w:t>50001 ou SEP</w:t>
      </w:r>
    </w:p>
    <w:p w14:paraId="6D14161F" w14:textId="554745C8" w:rsidR="00AD33EC" w:rsidRPr="000E0A54" w:rsidRDefault="00DF6744">
      <w:pPr>
        <w:rPr>
          <w:lang w:val="fr-CA"/>
        </w:rPr>
      </w:pPr>
      <w:r w:rsidRPr="000E0A54">
        <w:rPr>
          <w:lang w:val="fr-CA"/>
        </w:rPr>
        <w:t xml:space="preserve">Choisissez le résultat ou la </w:t>
      </w:r>
      <w:r w:rsidR="00B35702" w:rsidRPr="000E0A54">
        <w:rPr>
          <w:lang w:val="fr-CA"/>
        </w:rPr>
        <w:t>constatation</w:t>
      </w:r>
      <w:r w:rsidRPr="000E0A54">
        <w:rPr>
          <w:lang w:val="fr-CA"/>
        </w:rPr>
        <w:t xml:space="preserve"> clé la plus significative et créez un sous-titre accrocheur. </w:t>
      </w:r>
    </w:p>
    <w:p w14:paraId="3D24E90D" w14:textId="69B16539" w:rsidR="009B7151" w:rsidRPr="000E0A54" w:rsidRDefault="009B7151" w:rsidP="009B7151">
      <w:pPr>
        <w:pStyle w:val="Heading1"/>
        <w:rPr>
          <w:rFonts w:ascii="Avenir Next LT Pro Light" w:hAnsi="Avenir Next LT Pro Light"/>
          <w:color w:val="2F5496" w:themeColor="accent1" w:themeShade="BF"/>
          <w:sz w:val="28"/>
          <w:szCs w:val="28"/>
          <w:lang w:val="fr-CA"/>
        </w:rPr>
      </w:pPr>
      <w:r w:rsidRPr="000E0A54">
        <w:rPr>
          <w:rFonts w:ascii="Avenir Next LT Pro Light" w:hAnsi="Avenir Next LT Pro Light"/>
          <w:color w:val="2F5496" w:themeColor="accent1" w:themeShade="BF"/>
          <w:sz w:val="28"/>
          <w:szCs w:val="28"/>
          <w:lang w:val="fr-CA"/>
        </w:rPr>
        <w:t>Analyse de rentabilisation de la gestion de l</w:t>
      </w:r>
      <w:r w:rsidR="00175828">
        <w:rPr>
          <w:rFonts w:ascii="Avenir Next LT Pro Light" w:hAnsi="Avenir Next LT Pro Light"/>
          <w:color w:val="2F5496" w:themeColor="accent1" w:themeShade="BF"/>
          <w:sz w:val="28"/>
          <w:szCs w:val="28"/>
          <w:lang w:val="fr-CA"/>
        </w:rPr>
        <w:t>’</w:t>
      </w:r>
      <w:r w:rsidRPr="000E0A54">
        <w:rPr>
          <w:rFonts w:ascii="Avenir Next LT Pro Light" w:hAnsi="Avenir Next LT Pro Light"/>
          <w:color w:val="2F5496" w:themeColor="accent1" w:themeShade="BF"/>
          <w:sz w:val="28"/>
          <w:szCs w:val="28"/>
          <w:lang w:val="fr-CA"/>
        </w:rPr>
        <w:t>énergie</w:t>
      </w:r>
    </w:p>
    <w:p w14:paraId="7E15CBED" w14:textId="18B0037D" w:rsidR="007D4E00" w:rsidRPr="000E0A54" w:rsidRDefault="000C4458" w:rsidP="007D4E00">
      <w:pPr>
        <w:rPr>
          <w:lang w:val="fr-CA"/>
        </w:rPr>
      </w:pPr>
      <w:r w:rsidRPr="000E0A54">
        <w:rPr>
          <w:lang w:val="fr-CA"/>
        </w:rPr>
        <w:t xml:space="preserve">Dans cette section, vous pouvez partager des </w:t>
      </w:r>
      <w:r w:rsidR="000E0A54" w:rsidRPr="000E0A54">
        <w:rPr>
          <w:lang w:val="fr-CA"/>
        </w:rPr>
        <w:t>renseignement</w:t>
      </w:r>
      <w:r w:rsidRPr="000E0A54">
        <w:rPr>
          <w:lang w:val="fr-CA"/>
        </w:rPr>
        <w:t>s sur votre organisation et sur ce qui l</w:t>
      </w:r>
      <w:r w:rsidR="00175828">
        <w:rPr>
          <w:lang w:val="fr-CA"/>
        </w:rPr>
        <w:t>’</w:t>
      </w:r>
      <w:r w:rsidRPr="000E0A54">
        <w:rPr>
          <w:lang w:val="fr-CA"/>
        </w:rPr>
        <w:t>a motivée à se lancer dans un processus de système de gestion de l</w:t>
      </w:r>
      <w:r w:rsidR="00175828">
        <w:rPr>
          <w:lang w:val="fr-CA"/>
        </w:rPr>
        <w:t>’</w:t>
      </w:r>
      <w:r w:rsidRPr="000E0A54">
        <w:rPr>
          <w:lang w:val="fr-CA"/>
        </w:rPr>
        <w:t xml:space="preserve">énergie. </w:t>
      </w:r>
    </w:p>
    <w:p w14:paraId="217E76D7" w14:textId="77777777" w:rsidR="007D4E00" w:rsidRPr="000E0A54" w:rsidRDefault="007D4E00" w:rsidP="007D4E00">
      <w:pPr>
        <w:rPr>
          <w:lang w:val="fr-CA"/>
        </w:rPr>
      </w:pPr>
    </w:p>
    <w:p w14:paraId="537AB28A" w14:textId="31C74218" w:rsidR="005B32A5" w:rsidRPr="000E0A54" w:rsidRDefault="0041743C" w:rsidP="005B32A5">
      <w:pPr>
        <w:keepNext/>
        <w:keepLines/>
        <w:spacing w:after="156" w:line="237" w:lineRule="auto"/>
        <w:outlineLvl w:val="1"/>
        <w:rPr>
          <w:rFonts w:ascii="Avenir Next LT Pro" w:eastAsia="Avenir Next LT Pro" w:hAnsi="Avenir Next LT Pro" w:cs="Avenir Next LT Pro"/>
          <w:b/>
          <w:bCs/>
          <w:i/>
          <w:color w:val="2F5496" w:themeColor="accent1" w:themeShade="BF"/>
          <w:kern w:val="2"/>
          <w:lang w:val="fr-CA"/>
          <w14:ligatures w14:val="standardContextual"/>
        </w:rPr>
      </w:pPr>
      <w:r w:rsidRPr="000E0A54">
        <w:rPr>
          <w:rFonts w:ascii="Avenir Next LT Pro Light" w:hAnsi="Avenir Next LT Pro Light"/>
          <w:b/>
          <w:bCs/>
          <w:i/>
          <w:iCs/>
          <w:color w:val="2F5496" w:themeColor="accent1" w:themeShade="BF"/>
          <w:lang w:val="fr-CA"/>
        </w:rPr>
        <w:t>Profil de l</w:t>
      </w:r>
      <w:r w:rsidR="00175828">
        <w:rPr>
          <w:rFonts w:ascii="Avenir Next LT Pro Light" w:hAnsi="Avenir Next LT Pro Light"/>
          <w:b/>
          <w:bCs/>
          <w:i/>
          <w:iCs/>
          <w:color w:val="2F5496" w:themeColor="accent1" w:themeShade="BF"/>
          <w:lang w:val="fr-CA"/>
        </w:rPr>
        <w:t>’</w:t>
      </w:r>
      <w:r w:rsidRPr="000E0A54">
        <w:rPr>
          <w:rFonts w:ascii="Avenir Next LT Pro Light" w:hAnsi="Avenir Next LT Pro Light"/>
          <w:b/>
          <w:bCs/>
          <w:i/>
          <w:iCs/>
          <w:color w:val="2F5496" w:themeColor="accent1" w:themeShade="BF"/>
          <w:lang w:val="fr-CA"/>
        </w:rPr>
        <w:t>organisation</w:t>
      </w:r>
    </w:p>
    <w:p w14:paraId="4832C37D" w14:textId="4F0C68F1" w:rsidR="009B7151" w:rsidRPr="000E0A54" w:rsidRDefault="009B7151" w:rsidP="009B7151">
      <w:pPr>
        <w:numPr>
          <w:ilvl w:val="0"/>
          <w:numId w:val="2"/>
        </w:numPr>
        <w:pBdr>
          <w:top w:val="nil"/>
          <w:left w:val="nil"/>
          <w:bottom w:val="nil"/>
          <w:right w:val="nil"/>
          <w:between w:val="nil"/>
        </w:pBdr>
        <w:rPr>
          <w:lang w:val="fr-CA"/>
        </w:rPr>
      </w:pPr>
      <w:r w:rsidRPr="000E0A54">
        <w:rPr>
          <w:color w:val="000000"/>
          <w:lang w:val="fr-CA"/>
        </w:rPr>
        <w:t>Nom de l</w:t>
      </w:r>
      <w:r w:rsidR="00175828">
        <w:rPr>
          <w:color w:val="000000"/>
          <w:lang w:val="fr-CA"/>
        </w:rPr>
        <w:t>’</w:t>
      </w:r>
      <w:r w:rsidRPr="000E0A54">
        <w:rPr>
          <w:color w:val="000000"/>
          <w:lang w:val="fr-CA"/>
        </w:rPr>
        <w:t>organisation</w:t>
      </w:r>
    </w:p>
    <w:p w14:paraId="5E8280C7" w14:textId="77777777" w:rsidR="009B7151" w:rsidRPr="000E0A54" w:rsidRDefault="009B7151" w:rsidP="009B7151">
      <w:pPr>
        <w:rPr>
          <w:lang w:val="fr-CA"/>
        </w:rPr>
      </w:pPr>
    </w:p>
    <w:p w14:paraId="4F93417C" w14:textId="03D5116E" w:rsidR="009B7151" w:rsidRPr="000E0A54" w:rsidRDefault="009B7151" w:rsidP="009B7151">
      <w:pPr>
        <w:numPr>
          <w:ilvl w:val="0"/>
          <w:numId w:val="2"/>
        </w:numPr>
        <w:pBdr>
          <w:top w:val="nil"/>
          <w:left w:val="nil"/>
          <w:bottom w:val="nil"/>
          <w:right w:val="nil"/>
          <w:between w:val="nil"/>
        </w:pBdr>
        <w:rPr>
          <w:lang w:val="fr-CA"/>
        </w:rPr>
      </w:pPr>
      <w:r w:rsidRPr="000E0A54">
        <w:rPr>
          <w:color w:val="000000"/>
          <w:lang w:val="fr-CA"/>
        </w:rPr>
        <w:t>Nom et emplacement du site (ville, province</w:t>
      </w:r>
      <w:r w:rsidR="000E0A54">
        <w:rPr>
          <w:color w:val="000000"/>
          <w:lang w:val="fr-CA"/>
        </w:rPr>
        <w:t xml:space="preserve"> et </w:t>
      </w:r>
      <w:r w:rsidRPr="000E0A54">
        <w:rPr>
          <w:color w:val="000000"/>
          <w:lang w:val="fr-CA"/>
        </w:rPr>
        <w:t>pays)</w:t>
      </w:r>
    </w:p>
    <w:p w14:paraId="5F44212A" w14:textId="77777777" w:rsidR="009B7151" w:rsidRPr="000E0A54" w:rsidRDefault="009B7151" w:rsidP="009B7151">
      <w:pPr>
        <w:pStyle w:val="ListParagraph"/>
        <w:rPr>
          <w:color w:val="000000"/>
          <w:lang w:val="fr-CA"/>
        </w:rPr>
      </w:pPr>
    </w:p>
    <w:p w14:paraId="2C4D9BD9" w14:textId="16D98E08" w:rsidR="007D4E00" w:rsidRPr="000E0A54" w:rsidRDefault="009B7151" w:rsidP="009B7151">
      <w:pPr>
        <w:numPr>
          <w:ilvl w:val="0"/>
          <w:numId w:val="2"/>
        </w:numPr>
        <w:pBdr>
          <w:top w:val="nil"/>
          <w:left w:val="nil"/>
          <w:bottom w:val="nil"/>
          <w:right w:val="nil"/>
          <w:between w:val="nil"/>
        </w:pBdr>
        <w:rPr>
          <w:lang w:val="fr-CA"/>
        </w:rPr>
      </w:pPr>
      <w:r w:rsidRPr="000E0A54">
        <w:rPr>
          <w:color w:val="000000"/>
          <w:lang w:val="fr-CA"/>
        </w:rPr>
        <w:t>Quel est le type d</w:t>
      </w:r>
      <w:r w:rsidR="00175828">
        <w:rPr>
          <w:color w:val="000000"/>
          <w:lang w:val="fr-CA"/>
        </w:rPr>
        <w:t>’</w:t>
      </w:r>
      <w:r w:rsidRPr="000E0A54">
        <w:rPr>
          <w:color w:val="000000"/>
          <w:lang w:val="fr-CA"/>
        </w:rPr>
        <w:t>utilisation ou d</w:t>
      </w:r>
      <w:r w:rsidR="00175828">
        <w:rPr>
          <w:color w:val="000000"/>
          <w:lang w:val="fr-CA"/>
        </w:rPr>
        <w:t>’</w:t>
      </w:r>
      <w:r w:rsidRPr="000E0A54">
        <w:rPr>
          <w:color w:val="000000"/>
          <w:lang w:val="fr-CA"/>
        </w:rPr>
        <w:t xml:space="preserve">espace typique dans votre </w:t>
      </w:r>
      <w:r w:rsidR="00881EAE">
        <w:rPr>
          <w:color w:val="000000"/>
          <w:lang w:val="fr-CA"/>
        </w:rPr>
        <w:t>portée</w:t>
      </w:r>
      <w:r w:rsidRPr="000E0A54">
        <w:rPr>
          <w:color w:val="000000"/>
          <w:lang w:val="fr-CA"/>
        </w:rPr>
        <w:t xml:space="preserve"> et vos limites (par exemple, espace de bureau, site de fabrication, unités locatives, bâtiments du campus)?</w:t>
      </w:r>
    </w:p>
    <w:p w14:paraId="3860A953" w14:textId="77777777" w:rsidR="007D4E00" w:rsidRPr="000E0A54" w:rsidRDefault="007D4E00" w:rsidP="007D4E00">
      <w:pPr>
        <w:pStyle w:val="ListParagraph"/>
        <w:rPr>
          <w:color w:val="000000"/>
          <w:lang w:val="fr-CA"/>
        </w:rPr>
      </w:pPr>
    </w:p>
    <w:p w14:paraId="53B93068" w14:textId="3FAE7436" w:rsidR="009B7151" w:rsidRPr="000E0A54" w:rsidRDefault="007D4E00" w:rsidP="009B7151">
      <w:pPr>
        <w:numPr>
          <w:ilvl w:val="0"/>
          <w:numId w:val="2"/>
        </w:numPr>
        <w:pBdr>
          <w:top w:val="nil"/>
          <w:left w:val="nil"/>
          <w:bottom w:val="nil"/>
          <w:right w:val="nil"/>
          <w:between w:val="nil"/>
        </w:pBdr>
        <w:rPr>
          <w:lang w:val="fr-CA"/>
        </w:rPr>
      </w:pPr>
      <w:r w:rsidRPr="000E0A54">
        <w:rPr>
          <w:color w:val="000000"/>
          <w:lang w:val="fr-CA"/>
        </w:rPr>
        <w:t>Quelle est la superficie totale en pieds carrés (pour les bâtiments commerciaux et institutionnels), ou le nombre total d</w:t>
      </w:r>
      <w:r w:rsidR="00175828">
        <w:rPr>
          <w:color w:val="000000"/>
          <w:lang w:val="fr-CA"/>
        </w:rPr>
        <w:t>’</w:t>
      </w:r>
      <w:r w:rsidRPr="000E0A54">
        <w:rPr>
          <w:color w:val="000000"/>
          <w:lang w:val="fr-CA"/>
        </w:rPr>
        <w:t xml:space="preserve">unités produites (pour les installations industrielles) de </w:t>
      </w:r>
      <w:r w:rsidR="00D432C7">
        <w:rPr>
          <w:color w:val="000000"/>
          <w:lang w:val="fr-CA"/>
        </w:rPr>
        <w:t>l’ensemble des</w:t>
      </w:r>
      <w:r w:rsidRPr="000E0A54">
        <w:rPr>
          <w:color w:val="000000"/>
          <w:lang w:val="fr-CA"/>
        </w:rPr>
        <w:t xml:space="preserve"> installations ou bâtiments dans la portée et les limites de votre projet</w:t>
      </w:r>
      <w:r w:rsidR="00175828">
        <w:rPr>
          <w:color w:val="000000"/>
          <w:lang w:val="fr-CA"/>
        </w:rPr>
        <w:t> </w:t>
      </w:r>
      <w:r w:rsidRPr="000E0A54">
        <w:rPr>
          <w:color w:val="000000"/>
          <w:lang w:val="fr-CA"/>
        </w:rPr>
        <w:t xml:space="preserve">50001? </w:t>
      </w:r>
    </w:p>
    <w:p w14:paraId="0282F20F" w14:textId="77777777" w:rsidR="009B7151" w:rsidRPr="000E0A54" w:rsidRDefault="009B7151" w:rsidP="009B7151">
      <w:pPr>
        <w:pStyle w:val="ListParagraph"/>
        <w:rPr>
          <w:color w:val="000000"/>
          <w:lang w:val="fr-CA"/>
        </w:rPr>
      </w:pPr>
    </w:p>
    <w:p w14:paraId="748CC89E" w14:textId="3312F100" w:rsidR="009B7151" w:rsidRPr="000E0A54" w:rsidRDefault="009B7151" w:rsidP="009B7151">
      <w:pPr>
        <w:numPr>
          <w:ilvl w:val="0"/>
          <w:numId w:val="2"/>
        </w:numPr>
        <w:pBdr>
          <w:top w:val="nil"/>
          <w:left w:val="nil"/>
          <w:bottom w:val="nil"/>
          <w:right w:val="nil"/>
          <w:between w:val="nil"/>
        </w:pBdr>
        <w:rPr>
          <w:lang w:val="fr-CA"/>
        </w:rPr>
      </w:pPr>
      <w:r w:rsidRPr="000E0A54">
        <w:rPr>
          <w:color w:val="000000"/>
          <w:lang w:val="fr-CA"/>
        </w:rPr>
        <w:t>Quel produit est fabriqué ou quel service est fourni dans votre organisation?</w:t>
      </w:r>
    </w:p>
    <w:p w14:paraId="57F944D1" w14:textId="77777777" w:rsidR="009B7151" w:rsidRPr="000E0A54" w:rsidRDefault="009B7151" w:rsidP="009B7151">
      <w:pPr>
        <w:pStyle w:val="ListParagraph"/>
        <w:rPr>
          <w:color w:val="000000"/>
          <w:lang w:val="fr-CA"/>
        </w:rPr>
      </w:pPr>
    </w:p>
    <w:p w14:paraId="10D1FA98" w14:textId="631D5232" w:rsidR="009B7151" w:rsidRPr="000E0A54" w:rsidRDefault="009B7151" w:rsidP="009B7151">
      <w:pPr>
        <w:numPr>
          <w:ilvl w:val="0"/>
          <w:numId w:val="2"/>
        </w:numPr>
        <w:pBdr>
          <w:top w:val="nil"/>
          <w:left w:val="nil"/>
          <w:bottom w:val="nil"/>
          <w:right w:val="nil"/>
          <w:between w:val="nil"/>
        </w:pBdr>
        <w:rPr>
          <w:lang w:val="fr-CA"/>
        </w:rPr>
      </w:pPr>
      <w:r w:rsidRPr="000E0A54">
        <w:rPr>
          <w:color w:val="000000"/>
          <w:lang w:val="fr-CA"/>
        </w:rPr>
        <w:t>Quel est le nombre approximatif d</w:t>
      </w:r>
      <w:r w:rsidR="00175828">
        <w:rPr>
          <w:color w:val="000000"/>
          <w:lang w:val="fr-CA"/>
        </w:rPr>
        <w:t>’</w:t>
      </w:r>
      <w:r w:rsidRPr="000E0A54">
        <w:rPr>
          <w:color w:val="000000"/>
          <w:lang w:val="fr-CA"/>
        </w:rPr>
        <w:t>employés qui travaillent dans le cadre et les limites de votre projet</w:t>
      </w:r>
      <w:r w:rsidR="00175828">
        <w:rPr>
          <w:color w:val="000000"/>
          <w:lang w:val="fr-CA"/>
        </w:rPr>
        <w:t> </w:t>
      </w:r>
      <w:r w:rsidRPr="000E0A54">
        <w:rPr>
          <w:color w:val="000000"/>
          <w:lang w:val="fr-CA"/>
        </w:rPr>
        <w:t>50001 ?</w:t>
      </w:r>
    </w:p>
    <w:p w14:paraId="62874593" w14:textId="77777777" w:rsidR="009B7151" w:rsidRPr="000E0A54" w:rsidRDefault="009B7151" w:rsidP="009B7151">
      <w:pPr>
        <w:pStyle w:val="ListParagraph"/>
        <w:rPr>
          <w:color w:val="000000"/>
          <w:lang w:val="fr-CA"/>
        </w:rPr>
      </w:pPr>
    </w:p>
    <w:p w14:paraId="7A85069E" w14:textId="06CBF8B8" w:rsidR="009B7151" w:rsidRPr="000E0A54" w:rsidRDefault="009B7151" w:rsidP="009B7151">
      <w:pPr>
        <w:numPr>
          <w:ilvl w:val="0"/>
          <w:numId w:val="2"/>
        </w:numPr>
        <w:pBdr>
          <w:top w:val="nil"/>
          <w:left w:val="nil"/>
          <w:bottom w:val="nil"/>
          <w:right w:val="nil"/>
          <w:between w:val="nil"/>
        </w:pBdr>
        <w:rPr>
          <w:lang w:val="fr-CA"/>
        </w:rPr>
      </w:pPr>
      <w:r w:rsidRPr="000E0A54">
        <w:rPr>
          <w:color w:val="000000"/>
          <w:lang w:val="fr-CA"/>
        </w:rPr>
        <w:t>Si votre organisation a plusieurs installations ou bâtiments en dehors de la portée et des limites de votre projet</w:t>
      </w:r>
      <w:r w:rsidR="00175828">
        <w:rPr>
          <w:color w:val="000000"/>
          <w:lang w:val="fr-CA"/>
        </w:rPr>
        <w:t> </w:t>
      </w:r>
      <w:r w:rsidRPr="000E0A54">
        <w:rPr>
          <w:color w:val="000000"/>
          <w:lang w:val="fr-CA"/>
        </w:rPr>
        <w:t>50001, êtes-vous au courant de leur</w:t>
      </w:r>
      <w:r w:rsidR="00881EAE">
        <w:rPr>
          <w:color w:val="000000"/>
          <w:lang w:val="fr-CA"/>
        </w:rPr>
        <w:t>s</w:t>
      </w:r>
      <w:r w:rsidRPr="000E0A54">
        <w:rPr>
          <w:color w:val="000000"/>
          <w:lang w:val="fr-CA"/>
        </w:rPr>
        <w:t xml:space="preserve"> statut</w:t>
      </w:r>
      <w:r w:rsidR="00881EAE">
        <w:rPr>
          <w:color w:val="000000"/>
          <w:lang w:val="fr-CA"/>
        </w:rPr>
        <w:t>s</w:t>
      </w:r>
      <w:r w:rsidRPr="000E0A54">
        <w:rPr>
          <w:color w:val="000000"/>
          <w:lang w:val="fr-CA"/>
        </w:rPr>
        <w:t>/plans pour atteindre la reconnaissance ou la certification</w:t>
      </w:r>
      <w:r w:rsidR="00175828">
        <w:rPr>
          <w:color w:val="000000"/>
          <w:lang w:val="fr-CA"/>
        </w:rPr>
        <w:t> </w:t>
      </w:r>
      <w:r w:rsidRPr="000E0A54">
        <w:rPr>
          <w:color w:val="000000"/>
          <w:lang w:val="fr-CA"/>
        </w:rPr>
        <w:t>50001?</w:t>
      </w:r>
    </w:p>
    <w:p w14:paraId="62D9F55B" w14:textId="77777777" w:rsidR="009B7151" w:rsidRPr="000E0A54" w:rsidRDefault="009B7151">
      <w:pPr>
        <w:rPr>
          <w:lang w:val="fr-CA"/>
        </w:rPr>
      </w:pPr>
    </w:p>
    <w:p w14:paraId="27ECE545" w14:textId="7D533864" w:rsidR="009B7151" w:rsidRPr="000E0A54" w:rsidRDefault="009B7151" w:rsidP="009B7151">
      <w:pPr>
        <w:keepNext/>
        <w:keepLines/>
        <w:spacing w:after="156" w:line="237" w:lineRule="auto"/>
        <w:outlineLvl w:val="1"/>
        <w:rPr>
          <w:rFonts w:ascii="Avenir Next LT Pro" w:eastAsia="Avenir Next LT Pro" w:hAnsi="Avenir Next LT Pro" w:cs="Avenir Next LT Pro"/>
          <w:bCs/>
          <w:i/>
          <w:color w:val="2F5496" w:themeColor="accent1" w:themeShade="BF"/>
          <w:kern w:val="2"/>
          <w:lang w:val="fr-CA"/>
          <w14:ligatures w14:val="standardContextual"/>
        </w:rPr>
      </w:pPr>
      <w:r w:rsidRPr="000E0A54">
        <w:rPr>
          <w:rFonts w:ascii="Avenir Next LT Pro" w:eastAsia="Avenir Next LT Pro" w:hAnsi="Avenir Next LT Pro" w:cs="Avenir Next LT Pro"/>
          <w:bCs/>
          <w:i/>
          <w:color w:val="2F5496" w:themeColor="accent1" w:themeShade="BF"/>
          <w:kern w:val="2"/>
          <w:lang w:val="fr-CA"/>
          <w14:ligatures w14:val="standardContextual"/>
        </w:rPr>
        <w:t>Principaux moteurs de la gestion de l</w:t>
      </w:r>
      <w:r w:rsidR="00175828">
        <w:rPr>
          <w:rFonts w:ascii="Avenir Next LT Pro" w:eastAsia="Avenir Next LT Pro" w:hAnsi="Avenir Next LT Pro" w:cs="Avenir Next LT Pro"/>
          <w:bCs/>
          <w:i/>
          <w:color w:val="2F5496" w:themeColor="accent1" w:themeShade="BF"/>
          <w:kern w:val="2"/>
          <w:lang w:val="fr-CA"/>
          <w14:ligatures w14:val="standardContextual"/>
        </w:rPr>
        <w:t>’</w:t>
      </w:r>
      <w:r w:rsidRPr="000E0A54">
        <w:rPr>
          <w:rFonts w:ascii="Avenir Next LT Pro" w:eastAsia="Avenir Next LT Pro" w:hAnsi="Avenir Next LT Pro" w:cs="Avenir Next LT Pro"/>
          <w:bCs/>
          <w:i/>
          <w:color w:val="2F5496" w:themeColor="accent1" w:themeShade="BF"/>
          <w:kern w:val="2"/>
          <w:lang w:val="fr-CA"/>
          <w14:ligatures w14:val="standardContextual"/>
        </w:rPr>
        <w:t>énergie</w:t>
      </w:r>
    </w:p>
    <w:p w14:paraId="0E68CAB8" w14:textId="72954CE1" w:rsidR="009B7151" w:rsidRPr="000E0A54" w:rsidRDefault="009B7151" w:rsidP="009B7151">
      <w:pPr>
        <w:pStyle w:val="ListParagraph"/>
        <w:numPr>
          <w:ilvl w:val="0"/>
          <w:numId w:val="3"/>
        </w:numPr>
        <w:pBdr>
          <w:top w:val="nil"/>
          <w:left w:val="nil"/>
          <w:bottom w:val="nil"/>
          <w:right w:val="nil"/>
          <w:between w:val="nil"/>
        </w:pBdr>
        <w:rPr>
          <w:lang w:val="fr-CA"/>
        </w:rPr>
      </w:pPr>
      <w:r w:rsidRPr="000E0A54">
        <w:rPr>
          <w:color w:val="000000"/>
          <w:lang w:val="fr-CA"/>
        </w:rPr>
        <w:t xml:space="preserve">Quelles ont été vos principales motivations pour participer à un projet </w:t>
      </w:r>
      <w:r w:rsidR="00EB3986">
        <w:rPr>
          <w:color w:val="000000"/>
          <w:lang w:val="fr-CA"/>
        </w:rPr>
        <w:t>SGE</w:t>
      </w:r>
      <w:r w:rsidR="00881EAE" w:rsidRPr="000E0A54">
        <w:rPr>
          <w:color w:val="000000"/>
          <w:lang w:val="fr-CA"/>
        </w:rPr>
        <w:t> </w:t>
      </w:r>
      <w:r w:rsidRPr="000E0A54">
        <w:rPr>
          <w:color w:val="000000"/>
          <w:lang w:val="fr-CA"/>
        </w:rPr>
        <w:t>50001? (</w:t>
      </w:r>
      <w:proofErr w:type="gramStart"/>
      <w:r w:rsidRPr="000E0A54">
        <w:rPr>
          <w:color w:val="000000"/>
          <w:lang w:val="fr-CA"/>
        </w:rPr>
        <w:t>p.</w:t>
      </w:r>
      <w:proofErr w:type="gramEnd"/>
      <w:r w:rsidR="009A34B0">
        <w:rPr>
          <w:color w:val="000000"/>
          <w:lang w:val="fr-CA"/>
        </w:rPr>
        <w:t> </w:t>
      </w:r>
      <w:r w:rsidRPr="000E0A54">
        <w:rPr>
          <w:color w:val="000000"/>
          <w:lang w:val="fr-CA"/>
        </w:rPr>
        <w:t>ex., réduire les coûts, réduire les risques, répondre à la demande des clients, répondre aux exigences de la chaîne d</w:t>
      </w:r>
      <w:r w:rsidR="00175828">
        <w:rPr>
          <w:color w:val="000000"/>
          <w:lang w:val="fr-CA"/>
        </w:rPr>
        <w:t>’</w:t>
      </w:r>
      <w:r w:rsidRPr="000E0A54">
        <w:rPr>
          <w:color w:val="000000"/>
          <w:lang w:val="fr-CA"/>
        </w:rPr>
        <w:t>approvisionnement).</w:t>
      </w:r>
    </w:p>
    <w:p w14:paraId="3F6C1797" w14:textId="77777777" w:rsidR="0040614A" w:rsidRPr="000E0A54" w:rsidRDefault="0040614A" w:rsidP="0040614A">
      <w:pPr>
        <w:rPr>
          <w:lang w:val="fr-CA"/>
        </w:rPr>
      </w:pPr>
    </w:p>
    <w:p w14:paraId="69B27608" w14:textId="255DB690" w:rsidR="005B32A5" w:rsidRPr="000E0A54" w:rsidRDefault="005B32A5" w:rsidP="00AC628C">
      <w:pPr>
        <w:keepNext/>
        <w:keepLines/>
        <w:spacing w:after="156" w:line="237" w:lineRule="auto"/>
        <w:outlineLvl w:val="1"/>
        <w:rPr>
          <w:rFonts w:ascii="Avenir Next LT Pro" w:eastAsia="Avenir Next LT Pro" w:hAnsi="Avenir Next LT Pro" w:cs="Avenir Next LT Pro"/>
          <w:bCs/>
          <w:i/>
          <w:color w:val="2F5496" w:themeColor="accent1" w:themeShade="BF"/>
          <w:kern w:val="2"/>
          <w:lang w:val="fr-CA"/>
          <w14:ligatures w14:val="standardContextual"/>
        </w:rPr>
      </w:pPr>
      <w:r w:rsidRPr="000E0A54">
        <w:rPr>
          <w:rFonts w:ascii="Avenir Next LT Pro" w:eastAsia="Avenir Next LT Pro" w:hAnsi="Avenir Next LT Pro" w:cs="Avenir Next LT Pro"/>
          <w:bCs/>
          <w:i/>
          <w:color w:val="2F5496" w:themeColor="accent1" w:themeShade="BF"/>
          <w:kern w:val="2"/>
          <w:lang w:val="fr-CA"/>
          <w14:ligatures w14:val="standardContextual"/>
        </w:rPr>
        <w:t>Historique de la réduction de l</w:t>
      </w:r>
      <w:r w:rsidR="00175828">
        <w:rPr>
          <w:rFonts w:ascii="Avenir Next LT Pro" w:eastAsia="Avenir Next LT Pro" w:hAnsi="Avenir Next LT Pro" w:cs="Avenir Next LT Pro"/>
          <w:bCs/>
          <w:i/>
          <w:color w:val="2F5496" w:themeColor="accent1" w:themeShade="BF"/>
          <w:kern w:val="2"/>
          <w:lang w:val="fr-CA"/>
          <w14:ligatures w14:val="standardContextual"/>
        </w:rPr>
        <w:t>’</w:t>
      </w:r>
      <w:r w:rsidRPr="000E0A54">
        <w:rPr>
          <w:rFonts w:ascii="Avenir Next LT Pro" w:eastAsia="Avenir Next LT Pro" w:hAnsi="Avenir Next LT Pro" w:cs="Avenir Next LT Pro"/>
          <w:bCs/>
          <w:i/>
          <w:color w:val="2F5496" w:themeColor="accent1" w:themeShade="BF"/>
          <w:kern w:val="2"/>
          <w:lang w:val="fr-CA"/>
          <w14:ligatures w14:val="standardContextual"/>
        </w:rPr>
        <w:t>énergie</w:t>
      </w:r>
    </w:p>
    <w:p w14:paraId="5FF3F490" w14:textId="422C7B1C" w:rsidR="001B3716" w:rsidRPr="000E0A54" w:rsidRDefault="0040614A" w:rsidP="001B3716">
      <w:pPr>
        <w:pStyle w:val="ListParagraph"/>
        <w:numPr>
          <w:ilvl w:val="0"/>
          <w:numId w:val="3"/>
        </w:numPr>
        <w:pBdr>
          <w:top w:val="nil"/>
          <w:left w:val="nil"/>
          <w:bottom w:val="nil"/>
          <w:right w:val="nil"/>
          <w:between w:val="nil"/>
        </w:pBdr>
        <w:rPr>
          <w:lang w:val="fr-CA"/>
        </w:rPr>
      </w:pPr>
      <w:r w:rsidRPr="000E0A54">
        <w:rPr>
          <w:color w:val="000000"/>
          <w:lang w:val="fr-CA"/>
        </w:rPr>
        <w:t xml:space="preserve">Avant votre expérience avec un </w:t>
      </w:r>
      <w:r w:rsidR="00EB3986">
        <w:rPr>
          <w:color w:val="000000"/>
          <w:lang w:val="fr-CA"/>
        </w:rPr>
        <w:t>SGE</w:t>
      </w:r>
      <w:r w:rsidR="00175828">
        <w:rPr>
          <w:color w:val="000000"/>
          <w:lang w:val="fr-CA"/>
        </w:rPr>
        <w:t> </w:t>
      </w:r>
      <w:r w:rsidRPr="000E0A54">
        <w:rPr>
          <w:color w:val="000000"/>
          <w:lang w:val="fr-CA"/>
        </w:rPr>
        <w:t>50001, quel était le processus général de votre organisation pour identifier et mettre en œuvre des projets énergétiques? (</w:t>
      </w:r>
      <w:proofErr w:type="gramStart"/>
      <w:r w:rsidRPr="000E0A54">
        <w:rPr>
          <w:color w:val="000000"/>
          <w:lang w:val="fr-CA"/>
        </w:rPr>
        <w:t>p.</w:t>
      </w:r>
      <w:proofErr w:type="gramEnd"/>
      <w:r w:rsidRPr="000E0A54">
        <w:rPr>
          <w:color w:val="000000"/>
          <w:lang w:val="fr-CA"/>
        </w:rPr>
        <w:t xml:space="preserve"> ex., axé sur les remplacements en fin de vie, les politiques énergétiques)?</w:t>
      </w:r>
    </w:p>
    <w:p w14:paraId="7ED74A1F" w14:textId="77777777" w:rsidR="0040614A" w:rsidRPr="000E0A54" w:rsidRDefault="0040614A" w:rsidP="0040614A">
      <w:pPr>
        <w:rPr>
          <w:lang w:val="fr-CA"/>
        </w:rPr>
      </w:pPr>
    </w:p>
    <w:p w14:paraId="244395B4" w14:textId="27BA3976" w:rsidR="0040614A" w:rsidRPr="000E0A54" w:rsidRDefault="0040614A" w:rsidP="0040614A">
      <w:pPr>
        <w:pStyle w:val="ListParagraph"/>
        <w:numPr>
          <w:ilvl w:val="0"/>
          <w:numId w:val="3"/>
        </w:numPr>
        <w:pBdr>
          <w:top w:val="nil"/>
          <w:left w:val="nil"/>
          <w:bottom w:val="nil"/>
          <w:right w:val="nil"/>
          <w:between w:val="nil"/>
        </w:pBdr>
        <w:rPr>
          <w:lang w:val="fr-CA"/>
        </w:rPr>
      </w:pPr>
      <w:r w:rsidRPr="000E0A54">
        <w:rPr>
          <w:color w:val="000000"/>
          <w:lang w:val="fr-CA"/>
        </w:rPr>
        <w:t>Avez-vous participé à d</w:t>
      </w:r>
      <w:r w:rsidR="00175828">
        <w:rPr>
          <w:color w:val="000000"/>
          <w:lang w:val="fr-CA"/>
        </w:rPr>
        <w:t>’</w:t>
      </w:r>
      <w:r w:rsidRPr="000E0A54">
        <w:rPr>
          <w:color w:val="000000"/>
          <w:lang w:val="fr-CA"/>
        </w:rPr>
        <w:t>autres programmes fédéraux de reconnaissance de la gestion de l</w:t>
      </w:r>
      <w:r w:rsidR="00175828">
        <w:rPr>
          <w:color w:val="000000"/>
          <w:lang w:val="fr-CA"/>
        </w:rPr>
        <w:t>’</w:t>
      </w:r>
      <w:r w:rsidRPr="000E0A54">
        <w:rPr>
          <w:color w:val="000000"/>
          <w:lang w:val="fr-CA"/>
        </w:rPr>
        <w:t>énergie (p. ex., ENERGY STAR®), à des programmes d</w:t>
      </w:r>
      <w:r w:rsidR="00175828">
        <w:rPr>
          <w:color w:val="000000"/>
          <w:lang w:val="fr-CA"/>
        </w:rPr>
        <w:t>’</w:t>
      </w:r>
      <w:r w:rsidRPr="000E0A54">
        <w:rPr>
          <w:color w:val="000000"/>
          <w:lang w:val="fr-CA"/>
        </w:rPr>
        <w:t>efficacité énergétique des services publics ou de gestion stratégique de l</w:t>
      </w:r>
      <w:r w:rsidR="00175828">
        <w:rPr>
          <w:color w:val="000000"/>
          <w:lang w:val="fr-CA"/>
        </w:rPr>
        <w:t>’</w:t>
      </w:r>
      <w:r w:rsidRPr="000E0A54">
        <w:rPr>
          <w:color w:val="000000"/>
          <w:lang w:val="fr-CA"/>
        </w:rPr>
        <w:t>énergie axés sur les services publics et, dans l</w:t>
      </w:r>
      <w:r w:rsidR="00175828">
        <w:rPr>
          <w:color w:val="000000"/>
          <w:lang w:val="fr-CA"/>
        </w:rPr>
        <w:t>’</w:t>
      </w:r>
      <w:r w:rsidRPr="000E0A54">
        <w:rPr>
          <w:color w:val="000000"/>
          <w:lang w:val="fr-CA"/>
        </w:rPr>
        <w:t>affirmative, quels étaient-ils?</w:t>
      </w:r>
    </w:p>
    <w:p w14:paraId="4FD2D968" w14:textId="77777777" w:rsidR="0040614A" w:rsidRPr="000E0A54" w:rsidRDefault="0040614A" w:rsidP="0040614A">
      <w:pPr>
        <w:rPr>
          <w:lang w:val="fr-CA"/>
        </w:rPr>
      </w:pPr>
    </w:p>
    <w:p w14:paraId="66EB3B67" w14:textId="467427F7" w:rsidR="0040614A" w:rsidRPr="000E0A54" w:rsidRDefault="0040614A" w:rsidP="0040614A">
      <w:pPr>
        <w:pStyle w:val="ListParagraph"/>
        <w:numPr>
          <w:ilvl w:val="0"/>
          <w:numId w:val="3"/>
        </w:numPr>
        <w:pBdr>
          <w:top w:val="nil"/>
          <w:left w:val="nil"/>
          <w:bottom w:val="nil"/>
          <w:right w:val="nil"/>
          <w:between w:val="nil"/>
        </w:pBdr>
        <w:rPr>
          <w:lang w:val="fr-CA"/>
        </w:rPr>
      </w:pPr>
      <w:r w:rsidRPr="000E0A54">
        <w:rPr>
          <w:color w:val="000000"/>
          <w:lang w:val="fr-CA"/>
        </w:rPr>
        <w:t>Votre organisation était-elle au courant de la certification ISO</w:t>
      </w:r>
      <w:r w:rsidR="00175828">
        <w:rPr>
          <w:color w:val="000000"/>
          <w:lang w:val="fr-CA"/>
        </w:rPr>
        <w:t> </w:t>
      </w:r>
      <w:r w:rsidRPr="000E0A54">
        <w:rPr>
          <w:color w:val="000000"/>
          <w:lang w:val="fr-CA"/>
        </w:rPr>
        <w:t>50001 ou SEP avant de s</w:t>
      </w:r>
      <w:r w:rsidR="00175828">
        <w:rPr>
          <w:color w:val="000000"/>
          <w:lang w:val="fr-CA"/>
        </w:rPr>
        <w:t>’</w:t>
      </w:r>
      <w:r w:rsidRPr="000E0A54">
        <w:rPr>
          <w:color w:val="000000"/>
          <w:lang w:val="fr-CA"/>
        </w:rPr>
        <w:t>engager dans 50001 Ready?</w:t>
      </w:r>
    </w:p>
    <w:p w14:paraId="6952C957" w14:textId="77777777" w:rsidR="0040614A" w:rsidRPr="000E0A54" w:rsidRDefault="0040614A" w:rsidP="0040614A">
      <w:pPr>
        <w:rPr>
          <w:lang w:val="fr-CA"/>
        </w:rPr>
      </w:pPr>
    </w:p>
    <w:p w14:paraId="2802F02A" w14:textId="75C72C77" w:rsidR="0040614A" w:rsidRPr="000E0A54" w:rsidRDefault="0040614A" w:rsidP="0040614A">
      <w:pPr>
        <w:pStyle w:val="ListParagraph"/>
        <w:numPr>
          <w:ilvl w:val="0"/>
          <w:numId w:val="3"/>
        </w:numPr>
        <w:pBdr>
          <w:top w:val="nil"/>
          <w:left w:val="nil"/>
          <w:bottom w:val="nil"/>
          <w:right w:val="nil"/>
          <w:between w:val="nil"/>
        </w:pBdr>
        <w:rPr>
          <w:lang w:val="fr-CA"/>
        </w:rPr>
      </w:pPr>
      <w:r w:rsidRPr="000E0A54">
        <w:rPr>
          <w:color w:val="000000"/>
          <w:lang w:val="fr-CA"/>
        </w:rPr>
        <w:t>Si oui, avez-vous envisagé de poursuivre la certification? Pourquoi ou pourquoi pas?</w:t>
      </w:r>
    </w:p>
    <w:p w14:paraId="13C441C5" w14:textId="77777777" w:rsidR="0040614A" w:rsidRPr="000E0A54" w:rsidRDefault="0040614A" w:rsidP="0040614A">
      <w:pPr>
        <w:rPr>
          <w:lang w:val="fr-CA"/>
        </w:rPr>
      </w:pPr>
    </w:p>
    <w:p w14:paraId="6B1BD31E" w14:textId="4B46DD4D" w:rsidR="0040614A" w:rsidRPr="000E0A54" w:rsidRDefault="0040614A" w:rsidP="0040614A">
      <w:pPr>
        <w:pStyle w:val="ListParagraph"/>
        <w:numPr>
          <w:ilvl w:val="0"/>
          <w:numId w:val="3"/>
        </w:numPr>
        <w:pBdr>
          <w:top w:val="nil"/>
          <w:left w:val="nil"/>
          <w:bottom w:val="nil"/>
          <w:right w:val="nil"/>
          <w:between w:val="nil"/>
        </w:pBdr>
        <w:rPr>
          <w:lang w:val="fr-CA"/>
        </w:rPr>
      </w:pPr>
      <w:r w:rsidRPr="000E0A54">
        <w:rPr>
          <w:color w:val="000000"/>
          <w:lang w:val="fr-CA"/>
        </w:rPr>
        <w:t>Votre organisation avait-elle de l</w:t>
      </w:r>
      <w:r w:rsidR="00175828">
        <w:rPr>
          <w:color w:val="000000"/>
          <w:lang w:val="fr-CA"/>
        </w:rPr>
        <w:t>’</w:t>
      </w:r>
      <w:r w:rsidRPr="000E0A54">
        <w:rPr>
          <w:color w:val="000000"/>
          <w:lang w:val="fr-CA"/>
        </w:rPr>
        <w:t>expérience avec d</w:t>
      </w:r>
      <w:r w:rsidR="00175828">
        <w:rPr>
          <w:color w:val="000000"/>
          <w:lang w:val="fr-CA"/>
        </w:rPr>
        <w:t>’</w:t>
      </w:r>
      <w:r w:rsidRPr="000E0A54">
        <w:rPr>
          <w:color w:val="000000"/>
          <w:lang w:val="fr-CA"/>
        </w:rPr>
        <w:t xml:space="preserve">autres normes de système de </w:t>
      </w:r>
      <w:r w:rsidR="00175828">
        <w:rPr>
          <w:color w:val="000000"/>
          <w:lang w:val="fr-CA"/>
        </w:rPr>
        <w:t xml:space="preserve">gestion </w:t>
      </w:r>
      <w:r w:rsidRPr="000E0A54">
        <w:rPr>
          <w:color w:val="000000"/>
          <w:lang w:val="fr-CA"/>
        </w:rPr>
        <w:t>telles que ISO</w:t>
      </w:r>
      <w:r w:rsidR="00175828">
        <w:rPr>
          <w:color w:val="000000"/>
          <w:lang w:val="fr-CA"/>
        </w:rPr>
        <w:t> </w:t>
      </w:r>
      <w:r w:rsidRPr="000E0A54">
        <w:rPr>
          <w:color w:val="000000"/>
          <w:lang w:val="fr-CA"/>
        </w:rPr>
        <w:t>14001 ou ISO</w:t>
      </w:r>
      <w:r w:rsidR="00175828">
        <w:rPr>
          <w:color w:val="000000"/>
          <w:lang w:val="fr-CA"/>
        </w:rPr>
        <w:t> </w:t>
      </w:r>
      <w:r w:rsidRPr="000E0A54">
        <w:rPr>
          <w:color w:val="000000"/>
          <w:lang w:val="fr-CA"/>
        </w:rPr>
        <w:t>9001 avant votre participation à ISO</w:t>
      </w:r>
      <w:r w:rsidR="00175828">
        <w:rPr>
          <w:color w:val="000000"/>
          <w:lang w:val="fr-CA"/>
        </w:rPr>
        <w:t> </w:t>
      </w:r>
      <w:r w:rsidRPr="000E0A54">
        <w:rPr>
          <w:color w:val="000000"/>
          <w:lang w:val="fr-CA"/>
        </w:rPr>
        <w:t xml:space="preserve">50001 </w:t>
      </w:r>
      <w:r w:rsidR="00EB3986">
        <w:rPr>
          <w:color w:val="000000"/>
          <w:lang w:val="fr-CA"/>
        </w:rPr>
        <w:t>SGE</w:t>
      </w:r>
      <w:r w:rsidRPr="000E0A54">
        <w:rPr>
          <w:color w:val="000000"/>
          <w:lang w:val="fr-CA"/>
        </w:rPr>
        <w:t>?</w:t>
      </w:r>
    </w:p>
    <w:p w14:paraId="52EFA65A" w14:textId="77777777" w:rsidR="00E15C2F" w:rsidRPr="000E0A54" w:rsidRDefault="00E15C2F" w:rsidP="00E15C2F">
      <w:pPr>
        <w:pStyle w:val="ListParagraph"/>
        <w:rPr>
          <w:lang w:val="fr-CA"/>
        </w:rPr>
      </w:pPr>
    </w:p>
    <w:p w14:paraId="55444F2B" w14:textId="7C030640" w:rsidR="004256D6" w:rsidRPr="000E0A54" w:rsidRDefault="00E15C2F" w:rsidP="0040614A">
      <w:pPr>
        <w:pStyle w:val="ListParagraph"/>
        <w:numPr>
          <w:ilvl w:val="0"/>
          <w:numId w:val="3"/>
        </w:numPr>
        <w:pBdr>
          <w:top w:val="nil"/>
          <w:left w:val="nil"/>
          <w:bottom w:val="nil"/>
          <w:right w:val="nil"/>
          <w:between w:val="nil"/>
        </w:pBdr>
        <w:rPr>
          <w:lang w:val="fr-CA"/>
        </w:rPr>
      </w:pPr>
      <w:r w:rsidRPr="000E0A54">
        <w:rPr>
          <w:color w:val="000000"/>
          <w:lang w:val="fr-CA"/>
        </w:rPr>
        <w:t>Comment avez-vous découvert le programme</w:t>
      </w:r>
      <w:r w:rsidR="00175828">
        <w:rPr>
          <w:color w:val="000000"/>
          <w:lang w:val="fr-CA"/>
        </w:rPr>
        <w:t> </w:t>
      </w:r>
      <w:r w:rsidRPr="000E0A54">
        <w:rPr>
          <w:color w:val="000000"/>
          <w:lang w:val="fr-CA"/>
        </w:rPr>
        <w:t>50001 que vous avez utilisé?</w:t>
      </w:r>
    </w:p>
    <w:p w14:paraId="389E0DD2" w14:textId="77777777" w:rsidR="004256D6" w:rsidRPr="000E0A54" w:rsidRDefault="004256D6" w:rsidP="004256D6">
      <w:pPr>
        <w:pStyle w:val="ListParagraph"/>
        <w:rPr>
          <w:rFonts w:ascii="Avenir Next LT Pro Light" w:hAnsi="Avenir Next LT Pro Light"/>
          <w:color w:val="2F5496" w:themeColor="accent1" w:themeShade="BF"/>
          <w:sz w:val="28"/>
          <w:szCs w:val="28"/>
          <w:lang w:val="fr-CA"/>
        </w:rPr>
      </w:pPr>
    </w:p>
    <w:p w14:paraId="183098DA" w14:textId="1577847D" w:rsidR="0040614A" w:rsidRPr="000E0A54" w:rsidRDefault="00985984" w:rsidP="004256D6">
      <w:pPr>
        <w:pBdr>
          <w:top w:val="nil"/>
          <w:left w:val="nil"/>
          <w:bottom w:val="nil"/>
          <w:right w:val="nil"/>
          <w:between w:val="nil"/>
        </w:pBdr>
        <w:rPr>
          <w:b/>
          <w:bCs/>
          <w:lang w:val="fr-CA"/>
        </w:rPr>
      </w:pPr>
      <w:r w:rsidRPr="000E0A54">
        <w:rPr>
          <w:rFonts w:ascii="Avenir Next LT Pro Light" w:hAnsi="Avenir Next LT Pro Light"/>
          <w:b/>
          <w:bCs/>
          <w:color w:val="2F5496" w:themeColor="accent1" w:themeShade="BF"/>
          <w:sz w:val="28"/>
          <w:szCs w:val="28"/>
          <w:lang w:val="fr-CA"/>
        </w:rPr>
        <w:t>Avantages pour l</w:t>
      </w:r>
      <w:r w:rsidR="005D380E">
        <w:rPr>
          <w:rFonts w:ascii="Avenir Next LT Pro Light" w:hAnsi="Avenir Next LT Pro Light"/>
          <w:b/>
          <w:bCs/>
          <w:color w:val="2F5496" w:themeColor="accent1" w:themeShade="BF"/>
          <w:sz w:val="28"/>
          <w:szCs w:val="28"/>
          <w:lang w:val="fr-CA"/>
        </w:rPr>
        <w:t>’</w:t>
      </w:r>
      <w:r w:rsidRPr="000E0A54">
        <w:rPr>
          <w:rFonts w:ascii="Avenir Next LT Pro Light" w:hAnsi="Avenir Next LT Pro Light"/>
          <w:b/>
          <w:bCs/>
          <w:color w:val="2F5496" w:themeColor="accent1" w:themeShade="BF"/>
          <w:sz w:val="28"/>
          <w:szCs w:val="28"/>
          <w:lang w:val="fr-CA"/>
        </w:rPr>
        <w:t xml:space="preserve">entreprise </w:t>
      </w:r>
    </w:p>
    <w:p w14:paraId="262AE9F9" w14:textId="5EB7AE0E" w:rsidR="00E15C2F" w:rsidRPr="000E0A54" w:rsidRDefault="00E15C2F" w:rsidP="00E15C2F">
      <w:pPr>
        <w:rPr>
          <w:lang w:val="fr-CA"/>
        </w:rPr>
      </w:pPr>
      <w:r w:rsidRPr="000E0A54">
        <w:rPr>
          <w:lang w:val="fr-CA"/>
        </w:rPr>
        <w:t>Dans cette section, vous résumerez les défis tangibles en matière d</w:t>
      </w:r>
      <w:r w:rsidR="005D380E">
        <w:rPr>
          <w:lang w:val="fr-CA"/>
        </w:rPr>
        <w:t>’</w:t>
      </w:r>
      <w:r w:rsidRPr="000E0A54">
        <w:rPr>
          <w:lang w:val="fr-CA"/>
        </w:rPr>
        <w:t xml:space="preserve">énergie et de coûts auxquels votre organisation a été confrontée avant de mettre en œuvre ISO 50001 </w:t>
      </w:r>
      <w:r w:rsidR="00EB3986">
        <w:rPr>
          <w:lang w:val="fr-CA"/>
        </w:rPr>
        <w:t>SGE</w:t>
      </w:r>
      <w:r w:rsidRPr="000E0A54">
        <w:rPr>
          <w:lang w:val="fr-CA"/>
        </w:rPr>
        <w:t xml:space="preserve"> et les avantages réalisés grâce à la mise en œuvre.</w:t>
      </w:r>
    </w:p>
    <w:p w14:paraId="0F78BE58" w14:textId="77777777" w:rsidR="00E15C2F" w:rsidRPr="000E0A54" w:rsidRDefault="00E15C2F" w:rsidP="00E15C2F">
      <w:pPr>
        <w:rPr>
          <w:lang w:val="fr-CA"/>
        </w:rPr>
      </w:pPr>
    </w:p>
    <w:p w14:paraId="4B2AA068" w14:textId="29EFEB1F" w:rsidR="00E15C2F" w:rsidRPr="000E0A54" w:rsidRDefault="00985984" w:rsidP="004256D6">
      <w:pPr>
        <w:keepNext/>
        <w:keepLines/>
        <w:spacing w:after="156" w:line="237" w:lineRule="auto"/>
        <w:outlineLvl w:val="1"/>
        <w:rPr>
          <w:rFonts w:ascii="Avenir Next LT Pro" w:eastAsia="Avenir Next LT Pro" w:hAnsi="Avenir Next LT Pro" w:cs="Avenir Next LT Pro"/>
          <w:bCs/>
          <w:i/>
          <w:color w:val="2F5496" w:themeColor="accent1" w:themeShade="BF"/>
          <w:kern w:val="2"/>
          <w:sz w:val="22"/>
          <w:szCs w:val="22"/>
          <w:lang w:val="fr-CA"/>
          <w14:ligatures w14:val="standardContextual"/>
        </w:rPr>
      </w:pPr>
      <w:r w:rsidRPr="00222C13">
        <w:rPr>
          <w:rFonts w:ascii="Avenir Next LT Pro" w:eastAsia="Avenir Next LT Pro" w:hAnsi="Avenir Next LT Pro" w:cs="Avenir Next LT Pro"/>
          <w:bCs/>
          <w:i/>
          <w:color w:val="2F5496" w:themeColor="accent1" w:themeShade="BF"/>
          <w:kern w:val="2"/>
          <w:sz w:val="22"/>
          <w:szCs w:val="22"/>
          <w:lang w:val="fr-CA"/>
          <w14:ligatures w14:val="standardContextual"/>
        </w:rPr>
        <w:t>Amélioration du rendement énergétique</w:t>
      </w:r>
    </w:p>
    <w:p w14:paraId="64AB3257" w14:textId="6268C7A6" w:rsidR="0040614A" w:rsidRPr="000E0A54" w:rsidRDefault="00E15C2F" w:rsidP="003656CE">
      <w:pPr>
        <w:pStyle w:val="ListParagraph"/>
        <w:numPr>
          <w:ilvl w:val="0"/>
          <w:numId w:val="3"/>
        </w:numPr>
        <w:pBdr>
          <w:top w:val="nil"/>
          <w:left w:val="nil"/>
          <w:bottom w:val="nil"/>
          <w:right w:val="nil"/>
          <w:between w:val="nil"/>
        </w:pBdr>
        <w:rPr>
          <w:lang w:val="fr-CA"/>
        </w:rPr>
      </w:pPr>
      <w:r w:rsidRPr="000E0A54">
        <w:rPr>
          <w:color w:val="000000"/>
          <w:lang w:val="fr-CA"/>
        </w:rPr>
        <w:t>Cette expérience a-t-elle révélé de nouvelles possibilités d</w:t>
      </w:r>
      <w:r w:rsidR="005D380E">
        <w:rPr>
          <w:color w:val="000000"/>
          <w:lang w:val="fr-CA"/>
        </w:rPr>
        <w:t>’</w:t>
      </w:r>
      <w:r w:rsidRPr="000E0A54">
        <w:rPr>
          <w:color w:val="000000"/>
          <w:lang w:val="fr-CA"/>
        </w:rPr>
        <w:t>économies d</w:t>
      </w:r>
      <w:r w:rsidR="005D380E">
        <w:rPr>
          <w:color w:val="000000"/>
          <w:lang w:val="fr-CA"/>
        </w:rPr>
        <w:t>’</w:t>
      </w:r>
      <w:r w:rsidRPr="000E0A54">
        <w:rPr>
          <w:color w:val="000000"/>
          <w:lang w:val="fr-CA"/>
        </w:rPr>
        <w:t>énergie qui, autrement, n</w:t>
      </w:r>
      <w:r w:rsidR="005D380E">
        <w:rPr>
          <w:color w:val="000000"/>
          <w:lang w:val="fr-CA"/>
        </w:rPr>
        <w:t>’</w:t>
      </w:r>
      <w:r w:rsidRPr="000E0A54">
        <w:rPr>
          <w:color w:val="000000"/>
          <w:lang w:val="fr-CA"/>
        </w:rPr>
        <w:t xml:space="preserve">auraient peut-être pas été identifiées? </w:t>
      </w:r>
    </w:p>
    <w:p w14:paraId="095C2A6C" w14:textId="77777777" w:rsidR="003656CE" w:rsidRPr="000E0A54" w:rsidRDefault="003656CE" w:rsidP="003656CE">
      <w:pPr>
        <w:pStyle w:val="ListParagraph"/>
        <w:pBdr>
          <w:top w:val="nil"/>
          <w:left w:val="nil"/>
          <w:bottom w:val="nil"/>
          <w:right w:val="nil"/>
          <w:between w:val="nil"/>
        </w:pBdr>
        <w:rPr>
          <w:lang w:val="fr-CA"/>
        </w:rPr>
      </w:pPr>
    </w:p>
    <w:p w14:paraId="752D22B2" w14:textId="74DB8AE3" w:rsidR="003656CE" w:rsidRPr="000E0A54" w:rsidRDefault="003656CE" w:rsidP="003656CE">
      <w:pPr>
        <w:pStyle w:val="ListParagraph"/>
        <w:numPr>
          <w:ilvl w:val="0"/>
          <w:numId w:val="3"/>
        </w:numPr>
        <w:pBdr>
          <w:top w:val="nil"/>
          <w:left w:val="nil"/>
          <w:bottom w:val="nil"/>
          <w:right w:val="nil"/>
          <w:between w:val="nil"/>
        </w:pBdr>
        <w:rPr>
          <w:lang w:val="fr-CA"/>
        </w:rPr>
      </w:pPr>
      <w:r w:rsidRPr="000E0A54">
        <w:rPr>
          <w:color w:val="000000"/>
          <w:lang w:val="fr-CA"/>
        </w:rPr>
        <w:t>Comment l</w:t>
      </w:r>
      <w:r w:rsidR="005D380E">
        <w:rPr>
          <w:color w:val="000000"/>
          <w:lang w:val="fr-CA"/>
        </w:rPr>
        <w:t>’</w:t>
      </w:r>
      <w:r w:rsidRPr="000E0A54">
        <w:rPr>
          <w:color w:val="000000"/>
          <w:lang w:val="fr-CA"/>
        </w:rPr>
        <w:t>approche de votre organisation pour réduire la consommation d</w:t>
      </w:r>
      <w:r w:rsidR="005D380E">
        <w:rPr>
          <w:color w:val="000000"/>
          <w:lang w:val="fr-CA"/>
        </w:rPr>
        <w:t>’</w:t>
      </w:r>
      <w:r w:rsidRPr="000E0A54">
        <w:rPr>
          <w:color w:val="000000"/>
          <w:lang w:val="fr-CA"/>
        </w:rPr>
        <w:t>énergie a</w:t>
      </w:r>
      <w:r w:rsidR="00CF3743">
        <w:rPr>
          <w:color w:val="000000"/>
          <w:lang w:val="fr-CA"/>
        </w:rPr>
        <w:noBreakHyphen/>
      </w:r>
      <w:r w:rsidRPr="000E0A54">
        <w:rPr>
          <w:color w:val="000000"/>
          <w:lang w:val="fr-CA"/>
        </w:rPr>
        <w:t>t</w:t>
      </w:r>
      <w:r w:rsidR="00CF3743">
        <w:rPr>
          <w:color w:val="000000"/>
          <w:lang w:val="fr-CA"/>
        </w:rPr>
        <w:noBreakHyphen/>
      </w:r>
      <w:r w:rsidRPr="000E0A54">
        <w:rPr>
          <w:color w:val="000000"/>
          <w:lang w:val="fr-CA"/>
        </w:rPr>
        <w:t xml:space="preserve">elle changé depuis la mise en œuvre de votre </w:t>
      </w:r>
      <w:r w:rsidR="00EB3986">
        <w:rPr>
          <w:color w:val="000000"/>
          <w:lang w:val="fr-CA"/>
        </w:rPr>
        <w:t>SGE</w:t>
      </w:r>
      <w:r w:rsidRPr="000E0A54">
        <w:rPr>
          <w:color w:val="000000"/>
          <w:lang w:val="fr-CA"/>
        </w:rPr>
        <w:t xml:space="preserve"> 50001?</w:t>
      </w:r>
    </w:p>
    <w:p w14:paraId="33D39E52" w14:textId="77777777" w:rsidR="001B3716" w:rsidRPr="000E0A54" w:rsidRDefault="001B3716" w:rsidP="001B3716">
      <w:pPr>
        <w:pStyle w:val="ListParagraph"/>
        <w:rPr>
          <w:lang w:val="fr-CA"/>
        </w:rPr>
      </w:pPr>
    </w:p>
    <w:p w14:paraId="4B3E65C9" w14:textId="712F8DAB" w:rsidR="001B3716" w:rsidRPr="000E0A54" w:rsidRDefault="001B3716" w:rsidP="003656CE">
      <w:pPr>
        <w:pStyle w:val="ListParagraph"/>
        <w:numPr>
          <w:ilvl w:val="0"/>
          <w:numId w:val="3"/>
        </w:numPr>
        <w:pBdr>
          <w:top w:val="nil"/>
          <w:left w:val="nil"/>
          <w:bottom w:val="nil"/>
          <w:right w:val="nil"/>
          <w:between w:val="nil"/>
        </w:pBdr>
        <w:rPr>
          <w:lang w:val="fr-CA"/>
        </w:rPr>
      </w:pPr>
      <w:r w:rsidRPr="000E0A54">
        <w:rPr>
          <w:lang w:val="fr-CA"/>
        </w:rPr>
        <w:t>Votre organisation a-t-elle mis en œuvre des systèmes d</w:t>
      </w:r>
      <w:r w:rsidR="005D380E">
        <w:rPr>
          <w:lang w:val="fr-CA"/>
        </w:rPr>
        <w:t>’</w:t>
      </w:r>
      <w:r w:rsidRPr="000E0A54">
        <w:rPr>
          <w:lang w:val="fr-CA"/>
        </w:rPr>
        <w:t>automatisation des bâtiments (BAS)</w:t>
      </w:r>
      <w:r w:rsidR="00A918DC" w:rsidRPr="000E0A54">
        <w:rPr>
          <w:b/>
          <w:bCs/>
          <w:lang w:val="fr-CA"/>
        </w:rPr>
        <w:t xml:space="preserve">* </w:t>
      </w:r>
      <w:r w:rsidRPr="000E0A54">
        <w:rPr>
          <w:lang w:val="fr-CA"/>
        </w:rPr>
        <w:t>et de contrôle pour optimiser divers systèmes liés à l</w:t>
      </w:r>
      <w:r w:rsidR="005D380E">
        <w:rPr>
          <w:lang w:val="fr-CA"/>
        </w:rPr>
        <w:t>’</w:t>
      </w:r>
      <w:r w:rsidRPr="000E0A54">
        <w:rPr>
          <w:lang w:val="fr-CA"/>
        </w:rPr>
        <w:t xml:space="preserve">énergie? </w:t>
      </w:r>
    </w:p>
    <w:p w14:paraId="191FE0F7" w14:textId="77777777" w:rsidR="000B65C2" w:rsidRPr="000E0A54" w:rsidRDefault="000B65C2" w:rsidP="000B65C2">
      <w:pPr>
        <w:pStyle w:val="ListParagraph"/>
        <w:rPr>
          <w:lang w:val="fr-CA"/>
        </w:rPr>
      </w:pPr>
    </w:p>
    <w:p w14:paraId="18D659F2" w14:textId="3FA0CF48" w:rsidR="00B145E6" w:rsidRPr="000E0A54" w:rsidRDefault="000B65C2" w:rsidP="00521797">
      <w:pPr>
        <w:pStyle w:val="ListParagraph"/>
        <w:numPr>
          <w:ilvl w:val="0"/>
          <w:numId w:val="3"/>
        </w:numPr>
        <w:pBdr>
          <w:top w:val="nil"/>
          <w:left w:val="nil"/>
          <w:bottom w:val="nil"/>
          <w:right w:val="nil"/>
          <w:between w:val="nil"/>
        </w:pBdr>
        <w:rPr>
          <w:lang w:val="fr-CA"/>
        </w:rPr>
      </w:pPr>
      <w:r w:rsidRPr="000E0A54">
        <w:rPr>
          <w:lang w:val="fr-CA"/>
        </w:rPr>
        <w:t xml:space="preserve">Y a-t-il eu des projets de </w:t>
      </w:r>
      <w:r w:rsidR="00222C13">
        <w:rPr>
          <w:lang w:val="fr-CA"/>
        </w:rPr>
        <w:t>comptage</w:t>
      </w:r>
      <w:r w:rsidRPr="000E0A54">
        <w:rPr>
          <w:lang w:val="fr-CA"/>
        </w:rPr>
        <w:t xml:space="preserve"> ou de mise à niveau du </w:t>
      </w:r>
      <w:r w:rsidR="00222C13">
        <w:rPr>
          <w:lang w:val="fr-CA"/>
        </w:rPr>
        <w:t>BAS</w:t>
      </w:r>
      <w:r w:rsidRPr="000E0A54">
        <w:rPr>
          <w:lang w:val="fr-CA"/>
        </w:rPr>
        <w:t xml:space="preserve"> </w:t>
      </w:r>
      <w:r w:rsidR="00222C13">
        <w:rPr>
          <w:lang w:val="fr-CA"/>
        </w:rPr>
        <w:t>exécutés</w:t>
      </w:r>
      <w:r w:rsidRPr="000E0A54">
        <w:rPr>
          <w:lang w:val="fr-CA"/>
        </w:rPr>
        <w:t xml:space="preserve"> en même temps que la mise en œuvre de la 50001?</w:t>
      </w:r>
    </w:p>
    <w:p w14:paraId="542882AF" w14:textId="77777777" w:rsidR="00A918DC" w:rsidRPr="000E0A54" w:rsidRDefault="00A918DC" w:rsidP="00A918DC">
      <w:pPr>
        <w:pStyle w:val="ListParagraph"/>
        <w:rPr>
          <w:lang w:val="fr-CA"/>
        </w:rPr>
      </w:pPr>
    </w:p>
    <w:p w14:paraId="4373FFC8" w14:textId="38E640B0" w:rsidR="00A918DC" w:rsidRPr="000E0A54" w:rsidRDefault="006C5FBB" w:rsidP="006C5FBB">
      <w:pPr>
        <w:pStyle w:val="ListParagraph"/>
        <w:pBdr>
          <w:top w:val="nil"/>
          <w:left w:val="nil"/>
          <w:bottom w:val="nil"/>
          <w:right w:val="nil"/>
          <w:between w:val="nil"/>
        </w:pBdr>
        <w:rPr>
          <w:lang w:val="fr-CA"/>
        </w:rPr>
      </w:pPr>
      <w:r w:rsidRPr="000E0A54">
        <w:rPr>
          <w:b/>
          <w:bCs/>
          <w:lang w:val="fr-CA"/>
        </w:rPr>
        <w:t>*</w:t>
      </w:r>
      <w:r w:rsidR="00421EE6" w:rsidRPr="000E0A54">
        <w:rPr>
          <w:lang w:val="fr-CA"/>
        </w:rPr>
        <w:t>BAS fait référence aux systèmes intégrés qui contrôlent et surveillent diverses fonctions du bâtiment, y compris, mais sans s</w:t>
      </w:r>
      <w:r w:rsidR="005D380E">
        <w:rPr>
          <w:lang w:val="fr-CA"/>
        </w:rPr>
        <w:t>’</w:t>
      </w:r>
      <w:r w:rsidR="00421EE6" w:rsidRPr="000E0A54">
        <w:rPr>
          <w:lang w:val="fr-CA"/>
        </w:rPr>
        <w:t>y limiter, le CVC (chauffage, ventilation et climatisation), l</w:t>
      </w:r>
      <w:r w:rsidR="005D380E">
        <w:rPr>
          <w:lang w:val="fr-CA"/>
        </w:rPr>
        <w:t>’</w:t>
      </w:r>
      <w:r w:rsidR="00421EE6" w:rsidRPr="000E0A54">
        <w:rPr>
          <w:lang w:val="fr-CA"/>
        </w:rPr>
        <w:t>éclairage, la sécurité et d</w:t>
      </w:r>
      <w:r w:rsidR="005D380E">
        <w:rPr>
          <w:lang w:val="fr-CA"/>
        </w:rPr>
        <w:t>’</w:t>
      </w:r>
      <w:r w:rsidR="00421EE6" w:rsidRPr="000E0A54">
        <w:rPr>
          <w:lang w:val="fr-CA"/>
        </w:rPr>
        <w:t>autres systèmes mécaniques et électriques. BAS fonctionne généralement au niveau local dans le bâtiment et peut inclure des contrôleurs programmables, des capteurs et des actionneurs pour automatiser et optimiser les opérations du bâtiment.</w:t>
      </w:r>
    </w:p>
    <w:p w14:paraId="1DA14C85" w14:textId="77777777" w:rsidR="00985984" w:rsidRPr="007965FB" w:rsidRDefault="00985984" w:rsidP="007965FB">
      <w:pPr>
        <w:rPr>
          <w:lang w:val="fr-CA"/>
        </w:rPr>
      </w:pPr>
    </w:p>
    <w:p w14:paraId="08354F76" w14:textId="741BDEEC" w:rsidR="0040614A" w:rsidRPr="000E0A54" w:rsidRDefault="00985984" w:rsidP="004256D6">
      <w:pPr>
        <w:keepNext/>
        <w:keepLines/>
        <w:spacing w:after="156" w:line="237" w:lineRule="auto"/>
        <w:outlineLvl w:val="1"/>
        <w:rPr>
          <w:rFonts w:ascii="Avenir Next LT Pro" w:eastAsia="Avenir Next LT Pro" w:hAnsi="Avenir Next LT Pro" w:cs="Avenir Next LT Pro"/>
          <w:bCs/>
          <w:i/>
          <w:color w:val="2F5496" w:themeColor="accent1" w:themeShade="BF"/>
          <w:kern w:val="2"/>
          <w:sz w:val="22"/>
          <w:szCs w:val="22"/>
          <w:lang w:val="fr-CA"/>
          <w14:ligatures w14:val="standardContextual"/>
        </w:rPr>
      </w:pPr>
      <w:r w:rsidRPr="000E0A54">
        <w:rPr>
          <w:rFonts w:ascii="Avenir Next LT Pro" w:eastAsia="Avenir Next LT Pro" w:hAnsi="Avenir Next LT Pro" w:cs="Avenir Next LT Pro"/>
          <w:bCs/>
          <w:i/>
          <w:color w:val="2F5496" w:themeColor="accent1" w:themeShade="BF"/>
          <w:kern w:val="2"/>
          <w:sz w:val="22"/>
          <w:szCs w:val="22"/>
          <w:lang w:val="fr-CA"/>
          <w14:ligatures w14:val="standardContextual"/>
        </w:rPr>
        <w:lastRenderedPageBreak/>
        <w:t>Économies de coûts</w:t>
      </w:r>
    </w:p>
    <w:p w14:paraId="1114034A" w14:textId="3D14EDE9" w:rsidR="00985984" w:rsidRPr="000E0A54" w:rsidRDefault="00985984" w:rsidP="00985984">
      <w:pPr>
        <w:pStyle w:val="ListParagraph"/>
        <w:numPr>
          <w:ilvl w:val="0"/>
          <w:numId w:val="3"/>
        </w:numPr>
        <w:pBdr>
          <w:top w:val="nil"/>
          <w:left w:val="nil"/>
          <w:bottom w:val="nil"/>
          <w:right w:val="nil"/>
          <w:between w:val="nil"/>
        </w:pBdr>
        <w:rPr>
          <w:lang w:val="fr-CA"/>
        </w:rPr>
      </w:pPr>
      <w:r w:rsidRPr="000E0A54">
        <w:rPr>
          <w:color w:val="000000"/>
          <w:lang w:val="fr-CA"/>
        </w:rPr>
        <w:t xml:space="preserve">Comment la mise en œuvre de votre 50001 </w:t>
      </w:r>
      <w:r w:rsidR="00EB3986">
        <w:rPr>
          <w:color w:val="000000"/>
          <w:lang w:val="fr-CA"/>
        </w:rPr>
        <w:t>SGE</w:t>
      </w:r>
      <w:r w:rsidRPr="000E0A54">
        <w:rPr>
          <w:color w:val="000000"/>
          <w:lang w:val="fr-CA"/>
        </w:rPr>
        <w:t xml:space="preserve"> a-t-elle affecté les coûts d</w:t>
      </w:r>
      <w:r w:rsidR="005D380E">
        <w:rPr>
          <w:color w:val="000000"/>
          <w:lang w:val="fr-CA"/>
        </w:rPr>
        <w:t>’</w:t>
      </w:r>
      <w:r w:rsidRPr="000E0A54">
        <w:rPr>
          <w:color w:val="000000"/>
          <w:lang w:val="fr-CA"/>
        </w:rPr>
        <w:t>exploitation de votre organisation?</w:t>
      </w:r>
    </w:p>
    <w:p w14:paraId="49F05AE3" w14:textId="77777777" w:rsidR="00985984" w:rsidRPr="000E0A54" w:rsidRDefault="00985984" w:rsidP="00985984">
      <w:pPr>
        <w:pStyle w:val="ListParagraph"/>
        <w:pBdr>
          <w:top w:val="nil"/>
          <w:left w:val="nil"/>
          <w:bottom w:val="nil"/>
          <w:right w:val="nil"/>
          <w:between w:val="nil"/>
        </w:pBdr>
        <w:rPr>
          <w:lang w:val="fr-CA"/>
        </w:rPr>
      </w:pPr>
    </w:p>
    <w:p w14:paraId="383F0739" w14:textId="5F17FA8C" w:rsidR="0040614A" w:rsidRPr="000E0A54" w:rsidRDefault="00985984" w:rsidP="0040614A">
      <w:pPr>
        <w:pStyle w:val="ListParagraph"/>
        <w:numPr>
          <w:ilvl w:val="0"/>
          <w:numId w:val="3"/>
        </w:numPr>
        <w:pBdr>
          <w:top w:val="nil"/>
          <w:left w:val="nil"/>
          <w:bottom w:val="nil"/>
          <w:right w:val="nil"/>
          <w:between w:val="nil"/>
        </w:pBdr>
        <w:rPr>
          <w:lang w:val="fr-CA"/>
        </w:rPr>
      </w:pPr>
      <w:r w:rsidRPr="000E0A54">
        <w:rPr>
          <w:color w:val="000000"/>
          <w:lang w:val="fr-CA"/>
        </w:rPr>
        <w:t>Votre organisation a-t-elle été en mesure de réduire les coûts ailleurs dans le cadre des opérations ou de la gestion, par exemple des réductions des réparations d</w:t>
      </w:r>
      <w:r w:rsidR="005D380E">
        <w:rPr>
          <w:color w:val="000000"/>
          <w:lang w:val="fr-CA"/>
        </w:rPr>
        <w:t>’</w:t>
      </w:r>
      <w:r w:rsidRPr="000E0A54">
        <w:rPr>
          <w:color w:val="000000"/>
          <w:lang w:val="fr-CA"/>
        </w:rPr>
        <w:t>équipement ou des économies de temps sur les ressources humaines grâce à un processus de gestion de l</w:t>
      </w:r>
      <w:r w:rsidR="005D380E">
        <w:rPr>
          <w:color w:val="000000"/>
          <w:lang w:val="fr-CA"/>
        </w:rPr>
        <w:t>’</w:t>
      </w:r>
      <w:r w:rsidRPr="000E0A54">
        <w:rPr>
          <w:color w:val="000000"/>
          <w:lang w:val="fr-CA"/>
        </w:rPr>
        <w:t>énergie bien documenté?</w:t>
      </w:r>
    </w:p>
    <w:p w14:paraId="4036AC86" w14:textId="77777777" w:rsidR="00FA1FEF" w:rsidRPr="000E0A54" w:rsidRDefault="00FA1FEF" w:rsidP="00FA1FEF">
      <w:pPr>
        <w:pStyle w:val="ListParagraph"/>
        <w:rPr>
          <w:lang w:val="fr-CA"/>
        </w:rPr>
      </w:pPr>
    </w:p>
    <w:p w14:paraId="3AC55ABC" w14:textId="55DA61F9" w:rsidR="00FA1FEF" w:rsidRPr="000E0A54" w:rsidRDefault="000B65C2" w:rsidP="0040614A">
      <w:pPr>
        <w:pStyle w:val="ListParagraph"/>
        <w:numPr>
          <w:ilvl w:val="0"/>
          <w:numId w:val="3"/>
        </w:numPr>
        <w:pBdr>
          <w:top w:val="nil"/>
          <w:left w:val="nil"/>
          <w:bottom w:val="nil"/>
          <w:right w:val="nil"/>
          <w:between w:val="nil"/>
        </w:pBdr>
        <w:rPr>
          <w:lang w:val="fr-CA"/>
        </w:rPr>
      </w:pPr>
      <w:r w:rsidRPr="000E0A54">
        <w:rPr>
          <w:lang w:val="fr-CA"/>
        </w:rPr>
        <w:t xml:space="preserve">Quels ont été les coûts associés au projet de </w:t>
      </w:r>
      <w:r w:rsidR="003362C1">
        <w:rPr>
          <w:lang w:val="fr-CA"/>
        </w:rPr>
        <w:t>comptage</w:t>
      </w:r>
      <w:r w:rsidRPr="000E0A54">
        <w:rPr>
          <w:lang w:val="fr-CA"/>
        </w:rPr>
        <w:t xml:space="preserve"> ou de mise à niveau du </w:t>
      </w:r>
      <w:r w:rsidR="003362C1">
        <w:rPr>
          <w:lang w:val="fr-CA"/>
        </w:rPr>
        <w:t>BAS</w:t>
      </w:r>
      <w:r w:rsidRPr="000E0A54">
        <w:rPr>
          <w:lang w:val="fr-CA"/>
        </w:rPr>
        <w:t xml:space="preserve"> avec la mise en œuvre d</w:t>
      </w:r>
      <w:r w:rsidR="003362C1">
        <w:rPr>
          <w:lang w:val="fr-CA"/>
        </w:rPr>
        <w:t>u</w:t>
      </w:r>
      <w:r w:rsidRPr="000E0A54">
        <w:rPr>
          <w:lang w:val="fr-CA"/>
        </w:rPr>
        <w:t xml:space="preserve"> 50001? </w:t>
      </w:r>
    </w:p>
    <w:p w14:paraId="3BC1B61E" w14:textId="77777777" w:rsidR="00985984" w:rsidRPr="000E0A54" w:rsidRDefault="00985984" w:rsidP="00985984">
      <w:pPr>
        <w:pStyle w:val="ListParagraph"/>
        <w:rPr>
          <w:lang w:val="fr-CA"/>
        </w:rPr>
      </w:pPr>
    </w:p>
    <w:p w14:paraId="5798AC1B" w14:textId="6980535B" w:rsidR="00985984" w:rsidRPr="000E0A54" w:rsidRDefault="00985984" w:rsidP="00985984">
      <w:pPr>
        <w:keepNext/>
        <w:keepLines/>
        <w:spacing w:after="156" w:line="237" w:lineRule="auto"/>
        <w:outlineLvl w:val="1"/>
        <w:rPr>
          <w:rFonts w:ascii="Avenir Next LT Pro" w:eastAsia="Avenir Next LT Pro" w:hAnsi="Avenir Next LT Pro" w:cs="Avenir Next LT Pro"/>
          <w:bCs/>
          <w:i/>
          <w:color w:val="2F5496" w:themeColor="accent1" w:themeShade="BF"/>
          <w:kern w:val="2"/>
          <w:sz w:val="22"/>
          <w:szCs w:val="22"/>
          <w:lang w:val="fr-CA"/>
          <w14:ligatures w14:val="standardContextual"/>
        </w:rPr>
      </w:pPr>
      <w:r w:rsidRPr="000E0A54">
        <w:rPr>
          <w:rFonts w:ascii="Avenir Next LT Pro" w:eastAsia="Avenir Next LT Pro" w:hAnsi="Avenir Next LT Pro" w:cs="Avenir Next LT Pro"/>
          <w:bCs/>
          <w:i/>
          <w:color w:val="2F5496" w:themeColor="accent1" w:themeShade="BF"/>
          <w:kern w:val="2"/>
          <w:sz w:val="22"/>
          <w:szCs w:val="22"/>
          <w:lang w:val="fr-CA"/>
          <w14:ligatures w14:val="standardContextual"/>
        </w:rPr>
        <w:t xml:space="preserve">Réduction </w:t>
      </w:r>
      <w:r w:rsidR="003362C1">
        <w:rPr>
          <w:rFonts w:ascii="Avenir Next LT Pro" w:eastAsia="Avenir Next LT Pro" w:hAnsi="Avenir Next LT Pro" w:cs="Avenir Next LT Pro"/>
          <w:bCs/>
          <w:i/>
          <w:color w:val="2F5496" w:themeColor="accent1" w:themeShade="BF"/>
          <w:kern w:val="2"/>
          <w:sz w:val="22"/>
          <w:szCs w:val="22"/>
          <w:lang w:val="fr-CA"/>
          <w14:ligatures w14:val="standardContextual"/>
        </w:rPr>
        <w:t xml:space="preserve">des </w:t>
      </w:r>
      <w:r w:rsidR="003362C1" w:rsidRPr="003362C1">
        <w:rPr>
          <w:rFonts w:ascii="Avenir Next LT Pro" w:eastAsia="Avenir Next LT Pro" w:hAnsi="Avenir Next LT Pro" w:cs="Avenir Next LT Pro"/>
          <w:bCs/>
          <w:i/>
          <w:color w:val="2F5496" w:themeColor="accent1" w:themeShade="BF"/>
          <w:kern w:val="2"/>
          <w:sz w:val="22"/>
          <w:szCs w:val="22"/>
          <w:lang w:val="fr-CA"/>
          <w14:ligatures w14:val="standardContextual"/>
        </w:rPr>
        <w:t>gaz à effet de serre (GES)</w:t>
      </w:r>
    </w:p>
    <w:p w14:paraId="5EAD592B" w14:textId="4A9776A5" w:rsidR="00985984" w:rsidRPr="000E0A54" w:rsidRDefault="00532813" w:rsidP="00985984">
      <w:pPr>
        <w:pStyle w:val="ListParagraph"/>
        <w:numPr>
          <w:ilvl w:val="0"/>
          <w:numId w:val="3"/>
        </w:numPr>
        <w:pBdr>
          <w:top w:val="nil"/>
          <w:left w:val="nil"/>
          <w:bottom w:val="nil"/>
          <w:right w:val="nil"/>
          <w:between w:val="nil"/>
        </w:pBdr>
        <w:rPr>
          <w:lang w:val="fr-CA"/>
        </w:rPr>
      </w:pPr>
      <w:r w:rsidRPr="000E0A54">
        <w:rPr>
          <w:lang w:val="fr-CA"/>
        </w:rPr>
        <w:t xml:space="preserve">Voyez-vous votre </w:t>
      </w:r>
      <w:r w:rsidR="00EB3986">
        <w:rPr>
          <w:lang w:val="fr-CA"/>
        </w:rPr>
        <w:t>SGE</w:t>
      </w:r>
      <w:r w:rsidR="00145551" w:rsidRPr="000E0A54">
        <w:rPr>
          <w:lang w:val="fr-CA"/>
        </w:rPr>
        <w:t xml:space="preserve"> </w:t>
      </w:r>
      <w:r w:rsidRPr="000E0A54">
        <w:rPr>
          <w:lang w:val="fr-CA"/>
        </w:rPr>
        <w:t>50001 comme un moyen de vous aider à atteindre les objectifs de décarbonisation de votre organisation? Dans l</w:t>
      </w:r>
      <w:r w:rsidR="003362C1">
        <w:rPr>
          <w:lang w:val="fr-CA"/>
        </w:rPr>
        <w:t>’</w:t>
      </w:r>
      <w:r w:rsidRPr="000E0A54">
        <w:rPr>
          <w:lang w:val="fr-CA"/>
        </w:rPr>
        <w:t>affirmative, de quelles façons?</w:t>
      </w:r>
    </w:p>
    <w:p w14:paraId="698E60C3" w14:textId="77777777" w:rsidR="00A918DC" w:rsidRPr="000E0A54" w:rsidRDefault="00A918DC" w:rsidP="00532813">
      <w:pPr>
        <w:pBdr>
          <w:top w:val="nil"/>
          <w:left w:val="nil"/>
          <w:bottom w:val="nil"/>
          <w:right w:val="nil"/>
          <w:between w:val="nil"/>
        </w:pBdr>
        <w:rPr>
          <w:lang w:val="fr-CA"/>
        </w:rPr>
      </w:pPr>
    </w:p>
    <w:p w14:paraId="381CF506" w14:textId="7A8721FC" w:rsidR="00985984" w:rsidRPr="000E0A54" w:rsidRDefault="008201F9" w:rsidP="00985984">
      <w:pPr>
        <w:pStyle w:val="ListParagraph"/>
        <w:numPr>
          <w:ilvl w:val="0"/>
          <w:numId w:val="3"/>
        </w:numPr>
        <w:pBdr>
          <w:top w:val="nil"/>
          <w:left w:val="nil"/>
          <w:bottom w:val="nil"/>
          <w:right w:val="nil"/>
          <w:between w:val="nil"/>
        </w:pBdr>
        <w:rPr>
          <w:lang w:val="fr-CA"/>
        </w:rPr>
      </w:pPr>
      <w:r w:rsidRPr="000E0A54">
        <w:rPr>
          <w:lang w:val="fr-CA"/>
        </w:rPr>
        <w:t xml:space="preserve">Avez-vous été en mesure de fixer des objectifs réalisables ou de voir des réductions des émissions de GES grâce à la mise en œuvre de votre </w:t>
      </w:r>
      <w:r w:rsidR="00EB3986">
        <w:rPr>
          <w:lang w:val="fr-CA"/>
        </w:rPr>
        <w:t>SGE</w:t>
      </w:r>
      <w:r w:rsidR="00145551" w:rsidRPr="000E0A54">
        <w:rPr>
          <w:lang w:val="fr-CA"/>
        </w:rPr>
        <w:t xml:space="preserve"> </w:t>
      </w:r>
      <w:r w:rsidRPr="000E0A54">
        <w:rPr>
          <w:lang w:val="fr-CA"/>
        </w:rPr>
        <w:t>50001?</w:t>
      </w:r>
    </w:p>
    <w:p w14:paraId="49D57FB4" w14:textId="77777777" w:rsidR="00985984" w:rsidRPr="000E0A54" w:rsidRDefault="00985984" w:rsidP="00985984">
      <w:pPr>
        <w:pStyle w:val="ListParagraph"/>
        <w:pBdr>
          <w:top w:val="nil"/>
          <w:left w:val="nil"/>
          <w:bottom w:val="nil"/>
          <w:right w:val="nil"/>
          <w:between w:val="nil"/>
        </w:pBdr>
        <w:rPr>
          <w:lang w:val="fr-CA"/>
        </w:rPr>
      </w:pPr>
    </w:p>
    <w:p w14:paraId="574A1A52" w14:textId="39FB9A06" w:rsidR="00985984" w:rsidRPr="000E0A54" w:rsidRDefault="00985984" w:rsidP="00985984">
      <w:pPr>
        <w:pBdr>
          <w:top w:val="nil"/>
          <w:left w:val="nil"/>
          <w:bottom w:val="nil"/>
          <w:right w:val="nil"/>
          <w:between w:val="nil"/>
        </w:pBdr>
        <w:rPr>
          <w:lang w:val="fr-CA"/>
        </w:rPr>
      </w:pPr>
      <w:r w:rsidRPr="000E0A54">
        <w:rPr>
          <w:rFonts w:ascii="Avenir Next LT Pro" w:eastAsia="Avenir Next LT Pro" w:hAnsi="Avenir Next LT Pro" w:cs="Avenir Next LT Pro"/>
          <w:bCs/>
          <w:i/>
          <w:color w:val="2F5496" w:themeColor="accent1" w:themeShade="BF"/>
          <w:kern w:val="2"/>
          <w:sz w:val="22"/>
          <w:szCs w:val="22"/>
          <w:lang w:val="fr-CA"/>
          <w14:ligatures w14:val="standardContextual"/>
        </w:rPr>
        <w:t>Autres défis et avantages</w:t>
      </w:r>
    </w:p>
    <w:p w14:paraId="7AE18842" w14:textId="77777777" w:rsidR="00F02DCF" w:rsidRPr="000E0A54" w:rsidRDefault="00F02DCF" w:rsidP="00F02DCF">
      <w:pPr>
        <w:pStyle w:val="ListParagraph"/>
        <w:pBdr>
          <w:top w:val="nil"/>
          <w:left w:val="nil"/>
          <w:bottom w:val="nil"/>
          <w:right w:val="nil"/>
          <w:between w:val="nil"/>
        </w:pBdr>
        <w:rPr>
          <w:lang w:val="fr-CA"/>
        </w:rPr>
      </w:pPr>
    </w:p>
    <w:p w14:paraId="5C289BFF" w14:textId="1D86661D" w:rsidR="003656CE" w:rsidRPr="000E0A54" w:rsidRDefault="003953BB" w:rsidP="004256D6">
      <w:pPr>
        <w:pStyle w:val="ListParagraph"/>
        <w:numPr>
          <w:ilvl w:val="0"/>
          <w:numId w:val="3"/>
        </w:numPr>
        <w:pBdr>
          <w:top w:val="nil"/>
          <w:left w:val="nil"/>
          <w:bottom w:val="nil"/>
          <w:right w:val="nil"/>
          <w:between w:val="nil"/>
        </w:pBdr>
        <w:rPr>
          <w:lang w:val="fr-CA"/>
        </w:rPr>
      </w:pPr>
      <w:r w:rsidRPr="000E0A54">
        <w:rPr>
          <w:color w:val="000000"/>
          <w:lang w:val="fr-CA"/>
        </w:rPr>
        <w:t>Selon vous, quels ont été les trois principaux avantages observés au-delà des économies d</w:t>
      </w:r>
      <w:r w:rsidR="003362C1">
        <w:rPr>
          <w:color w:val="000000"/>
          <w:lang w:val="fr-CA"/>
        </w:rPr>
        <w:t>’</w:t>
      </w:r>
      <w:r w:rsidRPr="000E0A54">
        <w:rPr>
          <w:color w:val="000000"/>
          <w:lang w:val="fr-CA"/>
        </w:rPr>
        <w:t>énergie (p. ex., le confort des bâtiments, la santé et la sécurité, le renforcement de l</w:t>
      </w:r>
      <w:r w:rsidR="003362C1">
        <w:rPr>
          <w:color w:val="000000"/>
          <w:lang w:val="fr-CA"/>
        </w:rPr>
        <w:t>’</w:t>
      </w:r>
      <w:r w:rsidRPr="000E0A54">
        <w:rPr>
          <w:color w:val="000000"/>
          <w:lang w:val="fr-CA"/>
        </w:rPr>
        <w:t>esprit d</w:t>
      </w:r>
      <w:r w:rsidR="003362C1">
        <w:rPr>
          <w:color w:val="000000"/>
          <w:lang w:val="fr-CA"/>
        </w:rPr>
        <w:t>’</w:t>
      </w:r>
      <w:r w:rsidRPr="000E0A54">
        <w:rPr>
          <w:color w:val="000000"/>
          <w:lang w:val="fr-CA"/>
        </w:rPr>
        <w:t>équipe, la sensibilisation à l</w:t>
      </w:r>
      <w:r w:rsidR="003362C1">
        <w:rPr>
          <w:color w:val="000000"/>
          <w:lang w:val="fr-CA"/>
        </w:rPr>
        <w:t>’</w:t>
      </w:r>
      <w:r w:rsidRPr="000E0A54">
        <w:rPr>
          <w:color w:val="000000"/>
          <w:lang w:val="fr-CA"/>
        </w:rPr>
        <w:t>énergie, l</w:t>
      </w:r>
      <w:r w:rsidR="003362C1">
        <w:rPr>
          <w:color w:val="000000"/>
          <w:lang w:val="fr-CA"/>
        </w:rPr>
        <w:t>’</w:t>
      </w:r>
      <w:r w:rsidRPr="000E0A54">
        <w:rPr>
          <w:color w:val="000000"/>
          <w:lang w:val="fr-CA"/>
        </w:rPr>
        <w:t xml:space="preserve">amélioration de la confiance des intervenants), qui ont résulté de la mise en œuvre de votre </w:t>
      </w:r>
      <w:r w:rsidR="00EB3986">
        <w:rPr>
          <w:color w:val="000000"/>
          <w:lang w:val="fr-CA"/>
        </w:rPr>
        <w:t>SGE</w:t>
      </w:r>
      <w:r w:rsidR="003362C1">
        <w:rPr>
          <w:color w:val="000000"/>
          <w:lang w:val="fr-CA"/>
        </w:rPr>
        <w:t> </w:t>
      </w:r>
      <w:r w:rsidRPr="000E0A54">
        <w:rPr>
          <w:color w:val="000000"/>
          <w:lang w:val="fr-CA"/>
        </w:rPr>
        <w:t>50001?</w:t>
      </w:r>
    </w:p>
    <w:p w14:paraId="1D177A9F" w14:textId="7EBD1E80" w:rsidR="003656CE" w:rsidRPr="000E0A54" w:rsidRDefault="003656CE" w:rsidP="003656CE">
      <w:pPr>
        <w:pStyle w:val="Heading1"/>
        <w:rPr>
          <w:rFonts w:ascii="Avenir Next LT Pro Light" w:hAnsi="Avenir Next LT Pro Light"/>
          <w:color w:val="2F5496" w:themeColor="accent1" w:themeShade="BF"/>
          <w:sz w:val="28"/>
          <w:szCs w:val="28"/>
          <w:lang w:val="fr-CA"/>
        </w:rPr>
      </w:pPr>
      <w:bookmarkStart w:id="2" w:name="_Hlk164758371"/>
      <w:r w:rsidRPr="000E0A54">
        <w:rPr>
          <w:rFonts w:ascii="Avenir Next LT Pro Light" w:hAnsi="Avenir Next LT Pro Light"/>
          <w:color w:val="2F5496" w:themeColor="accent1" w:themeShade="BF"/>
          <w:sz w:val="28"/>
          <w:szCs w:val="28"/>
          <w:lang w:val="fr-CA"/>
        </w:rPr>
        <w:t>Élaboration et mise en œuvre d</w:t>
      </w:r>
      <w:r w:rsidR="003E26CB">
        <w:rPr>
          <w:rFonts w:ascii="Avenir Next LT Pro Light" w:hAnsi="Avenir Next LT Pro Light"/>
          <w:color w:val="2F5496" w:themeColor="accent1" w:themeShade="BF"/>
          <w:sz w:val="28"/>
          <w:szCs w:val="28"/>
          <w:lang w:val="fr-CA"/>
        </w:rPr>
        <w:t xml:space="preserve">u </w:t>
      </w:r>
      <w:r w:rsidR="00EB3986">
        <w:rPr>
          <w:rFonts w:ascii="Avenir Next LT Pro Light" w:hAnsi="Avenir Next LT Pro Light"/>
          <w:color w:val="2F5496" w:themeColor="accent1" w:themeShade="BF"/>
          <w:sz w:val="28"/>
          <w:szCs w:val="28"/>
          <w:lang w:val="fr-CA"/>
        </w:rPr>
        <w:t>SGE</w:t>
      </w:r>
    </w:p>
    <w:p w14:paraId="00244C50" w14:textId="41CD5DDD" w:rsidR="00897D34" w:rsidRPr="000E0A54" w:rsidRDefault="008201F9" w:rsidP="00897D34">
      <w:pPr>
        <w:rPr>
          <w:lang w:val="fr-CA"/>
        </w:rPr>
      </w:pPr>
      <w:r w:rsidRPr="000E0A54">
        <w:rPr>
          <w:lang w:val="fr-CA"/>
        </w:rPr>
        <w:t>Dans cette section, vous allez fournir des détails supplémentaires sur les processus et les tactiques que votre organisation a utilisé</w:t>
      </w:r>
      <w:r w:rsidR="003362C1">
        <w:rPr>
          <w:lang w:val="fr-CA"/>
        </w:rPr>
        <w:t>e</w:t>
      </w:r>
      <w:r w:rsidRPr="000E0A54">
        <w:rPr>
          <w:lang w:val="fr-CA"/>
        </w:rPr>
        <w:t xml:space="preserve">s pour lancer votre </w:t>
      </w:r>
      <w:r w:rsidR="00EB3986">
        <w:rPr>
          <w:lang w:val="fr-CA"/>
        </w:rPr>
        <w:t>SGE</w:t>
      </w:r>
      <w:r w:rsidR="003362C1">
        <w:rPr>
          <w:lang w:val="fr-CA"/>
        </w:rPr>
        <w:t> </w:t>
      </w:r>
      <w:r w:rsidRPr="000E0A54">
        <w:rPr>
          <w:lang w:val="fr-CA"/>
        </w:rPr>
        <w:t>50001 et l</w:t>
      </w:r>
      <w:r w:rsidR="003362C1">
        <w:rPr>
          <w:lang w:val="fr-CA"/>
        </w:rPr>
        <w:t>’</w:t>
      </w:r>
      <w:r w:rsidRPr="000E0A54">
        <w:rPr>
          <w:lang w:val="fr-CA"/>
        </w:rPr>
        <w:t>intégrer dans la culture de votre organisation.</w:t>
      </w:r>
    </w:p>
    <w:bookmarkEnd w:id="2"/>
    <w:p w14:paraId="28599D4C" w14:textId="33B19B47" w:rsidR="003953BB" w:rsidRPr="000E0A54" w:rsidRDefault="003656CE" w:rsidP="003656CE">
      <w:pPr>
        <w:pStyle w:val="Heading2"/>
        <w:rPr>
          <w:rFonts w:ascii="Avenir Next LT Pro Light" w:hAnsi="Avenir Next LT Pro Light" w:cstheme="majorHAnsi"/>
          <w:b w:val="0"/>
          <w:bCs/>
          <w:i/>
          <w:iCs/>
          <w:color w:val="2F5496" w:themeColor="accent1" w:themeShade="BF"/>
          <w:sz w:val="22"/>
          <w:szCs w:val="22"/>
          <w:lang w:val="fr-CA"/>
        </w:rPr>
      </w:pPr>
      <w:r w:rsidRPr="000E0A54">
        <w:rPr>
          <w:rFonts w:ascii="Avenir Next LT Pro Light" w:hAnsi="Avenir Next LT Pro Light" w:cstheme="majorHAnsi"/>
          <w:b w:val="0"/>
          <w:bCs/>
          <w:i/>
          <w:iCs/>
          <w:color w:val="2F5496" w:themeColor="accent1" w:themeShade="BF"/>
          <w:sz w:val="22"/>
          <w:szCs w:val="22"/>
          <w:lang w:val="fr-CA"/>
        </w:rPr>
        <w:t>Développement organisationnel et d</w:t>
      </w:r>
      <w:r w:rsidR="003362C1">
        <w:rPr>
          <w:rFonts w:ascii="Avenir Next LT Pro Light" w:hAnsi="Avenir Next LT Pro Light" w:cstheme="majorHAnsi"/>
          <w:b w:val="0"/>
          <w:bCs/>
          <w:i/>
          <w:iCs/>
          <w:color w:val="2F5496" w:themeColor="accent1" w:themeShade="BF"/>
          <w:sz w:val="22"/>
          <w:szCs w:val="22"/>
          <w:lang w:val="fr-CA"/>
        </w:rPr>
        <w:t>’</w:t>
      </w:r>
      <w:r w:rsidRPr="000E0A54">
        <w:rPr>
          <w:rFonts w:ascii="Avenir Next LT Pro Light" w:hAnsi="Avenir Next LT Pro Light" w:cstheme="majorHAnsi"/>
          <w:b w:val="0"/>
          <w:bCs/>
          <w:i/>
          <w:iCs/>
          <w:color w:val="2F5496" w:themeColor="accent1" w:themeShade="BF"/>
          <w:sz w:val="22"/>
          <w:szCs w:val="22"/>
          <w:lang w:val="fr-CA"/>
        </w:rPr>
        <w:t>équipe</w:t>
      </w:r>
    </w:p>
    <w:p w14:paraId="245FADB0" w14:textId="77777777" w:rsidR="003656CE" w:rsidRPr="000E0A54" w:rsidRDefault="003656CE" w:rsidP="003656CE">
      <w:pPr>
        <w:rPr>
          <w:lang w:val="fr-CA"/>
        </w:rPr>
      </w:pPr>
    </w:p>
    <w:p w14:paraId="0599E5F9" w14:textId="0AC21001" w:rsidR="00985984" w:rsidRPr="000E0A54" w:rsidRDefault="00985984" w:rsidP="00985984">
      <w:pPr>
        <w:pStyle w:val="ListParagraph"/>
        <w:numPr>
          <w:ilvl w:val="0"/>
          <w:numId w:val="3"/>
        </w:numPr>
        <w:pBdr>
          <w:top w:val="nil"/>
          <w:left w:val="nil"/>
          <w:bottom w:val="nil"/>
          <w:right w:val="nil"/>
          <w:between w:val="nil"/>
        </w:pBdr>
        <w:rPr>
          <w:lang w:val="fr-CA"/>
        </w:rPr>
      </w:pPr>
      <w:r w:rsidRPr="000E0A54">
        <w:rPr>
          <w:color w:val="000000"/>
          <w:lang w:val="fr-CA"/>
        </w:rPr>
        <w:t>Y a-t-il des tâches particulières que vous avez trouvées particulièrement utiles pour votre organisation?</w:t>
      </w:r>
    </w:p>
    <w:p w14:paraId="4A936563" w14:textId="77777777" w:rsidR="00985984" w:rsidRPr="000E0A54" w:rsidRDefault="00985984" w:rsidP="00985984">
      <w:pPr>
        <w:pStyle w:val="ListParagraph"/>
        <w:pBdr>
          <w:top w:val="nil"/>
          <w:left w:val="nil"/>
          <w:bottom w:val="nil"/>
          <w:right w:val="nil"/>
          <w:between w:val="nil"/>
        </w:pBdr>
        <w:rPr>
          <w:lang w:val="fr-CA"/>
        </w:rPr>
      </w:pPr>
    </w:p>
    <w:p w14:paraId="0596FCC0" w14:textId="4D446C21" w:rsidR="003656CE" w:rsidRPr="000E0A54" w:rsidRDefault="000D509D" w:rsidP="003656CE">
      <w:pPr>
        <w:pStyle w:val="ListParagraph"/>
        <w:numPr>
          <w:ilvl w:val="0"/>
          <w:numId w:val="3"/>
        </w:numPr>
        <w:pBdr>
          <w:top w:val="nil"/>
          <w:left w:val="nil"/>
          <w:bottom w:val="nil"/>
          <w:right w:val="nil"/>
          <w:between w:val="nil"/>
        </w:pBdr>
        <w:rPr>
          <w:lang w:val="fr-CA"/>
        </w:rPr>
      </w:pPr>
      <w:r w:rsidRPr="000E0A54">
        <w:rPr>
          <w:lang w:val="fr-CA"/>
        </w:rPr>
        <w:t>À quel point était-il difficile ou simple d</w:t>
      </w:r>
      <w:r w:rsidR="003362C1">
        <w:rPr>
          <w:lang w:val="fr-CA"/>
        </w:rPr>
        <w:t>’</w:t>
      </w:r>
      <w:r w:rsidRPr="000E0A54">
        <w:rPr>
          <w:lang w:val="fr-CA"/>
        </w:rPr>
        <w:t>obtenir l</w:t>
      </w:r>
      <w:r w:rsidR="003362C1">
        <w:rPr>
          <w:lang w:val="fr-CA"/>
        </w:rPr>
        <w:t>’</w:t>
      </w:r>
      <w:r w:rsidRPr="000E0A54">
        <w:rPr>
          <w:lang w:val="fr-CA"/>
        </w:rPr>
        <w:t xml:space="preserve">adhésion </w:t>
      </w:r>
      <w:r w:rsidR="003E26CB">
        <w:rPr>
          <w:lang w:val="fr-CA"/>
        </w:rPr>
        <w:t>des cadres</w:t>
      </w:r>
      <w:r w:rsidRPr="000E0A54">
        <w:rPr>
          <w:lang w:val="fr-CA"/>
        </w:rPr>
        <w:t xml:space="preserve"> et</w:t>
      </w:r>
      <w:r w:rsidR="003362C1">
        <w:rPr>
          <w:lang w:val="fr-CA"/>
        </w:rPr>
        <w:t>/</w:t>
      </w:r>
      <w:r w:rsidRPr="000E0A54">
        <w:rPr>
          <w:lang w:val="fr-CA"/>
        </w:rPr>
        <w:t xml:space="preserve">ou de la direction pour participer à votre </w:t>
      </w:r>
      <w:r w:rsidR="00EB3986">
        <w:rPr>
          <w:lang w:val="fr-CA"/>
        </w:rPr>
        <w:t>SGE</w:t>
      </w:r>
      <w:r w:rsidR="00145551" w:rsidRPr="000E0A54">
        <w:rPr>
          <w:lang w:val="fr-CA"/>
        </w:rPr>
        <w:t xml:space="preserve"> </w:t>
      </w:r>
      <w:r w:rsidRPr="000E0A54">
        <w:rPr>
          <w:lang w:val="fr-CA"/>
        </w:rPr>
        <w:t>50001?</w:t>
      </w:r>
    </w:p>
    <w:p w14:paraId="1C3C2D4E" w14:textId="77777777" w:rsidR="003656CE" w:rsidRPr="000E0A54" w:rsidRDefault="003656CE" w:rsidP="003656CE">
      <w:pPr>
        <w:pStyle w:val="ListParagraph"/>
        <w:pBdr>
          <w:top w:val="nil"/>
          <w:left w:val="nil"/>
          <w:bottom w:val="nil"/>
          <w:right w:val="nil"/>
          <w:between w:val="nil"/>
        </w:pBdr>
        <w:rPr>
          <w:lang w:val="fr-CA"/>
        </w:rPr>
      </w:pPr>
    </w:p>
    <w:p w14:paraId="134DFA3A" w14:textId="20732382" w:rsidR="003656CE" w:rsidRPr="000E0A54" w:rsidRDefault="003656CE" w:rsidP="003656CE">
      <w:pPr>
        <w:pStyle w:val="ListParagraph"/>
        <w:numPr>
          <w:ilvl w:val="0"/>
          <w:numId w:val="3"/>
        </w:numPr>
        <w:pBdr>
          <w:top w:val="nil"/>
          <w:left w:val="nil"/>
          <w:bottom w:val="nil"/>
          <w:right w:val="nil"/>
          <w:between w:val="nil"/>
        </w:pBdr>
        <w:rPr>
          <w:lang w:val="fr-CA"/>
        </w:rPr>
      </w:pPr>
      <w:r w:rsidRPr="000E0A54">
        <w:rPr>
          <w:color w:val="000000"/>
          <w:lang w:val="fr-CA"/>
        </w:rPr>
        <w:t>Comment avez-vous structur</w:t>
      </w:r>
      <w:r w:rsidR="003362C1">
        <w:rPr>
          <w:color w:val="000000"/>
          <w:lang w:val="fr-CA"/>
        </w:rPr>
        <w:t>é</w:t>
      </w:r>
      <w:r w:rsidRPr="000E0A54">
        <w:rPr>
          <w:color w:val="000000"/>
          <w:lang w:val="fr-CA"/>
        </w:rPr>
        <w:t xml:space="preserve"> votre équipe de gestion de l</w:t>
      </w:r>
      <w:r w:rsidR="003362C1">
        <w:rPr>
          <w:color w:val="000000"/>
          <w:lang w:val="fr-CA"/>
        </w:rPr>
        <w:t>’</w:t>
      </w:r>
      <w:r w:rsidRPr="000E0A54">
        <w:rPr>
          <w:color w:val="000000"/>
          <w:lang w:val="fr-CA"/>
        </w:rPr>
        <w:t>énergie? (</w:t>
      </w:r>
      <w:proofErr w:type="gramStart"/>
      <w:r w:rsidRPr="000E0A54">
        <w:rPr>
          <w:color w:val="000000"/>
          <w:lang w:val="fr-CA"/>
        </w:rPr>
        <w:t>p.</w:t>
      </w:r>
      <w:proofErr w:type="gramEnd"/>
      <w:r w:rsidRPr="000E0A54">
        <w:rPr>
          <w:color w:val="000000"/>
          <w:lang w:val="fr-CA"/>
        </w:rPr>
        <w:t xml:space="preserve"> ex., quels rôles étaient représentés et s</w:t>
      </w:r>
      <w:r w:rsidR="003362C1">
        <w:rPr>
          <w:color w:val="000000"/>
          <w:lang w:val="fr-CA"/>
        </w:rPr>
        <w:t>’</w:t>
      </w:r>
      <w:r w:rsidRPr="000E0A54">
        <w:rPr>
          <w:color w:val="000000"/>
          <w:lang w:val="fr-CA"/>
        </w:rPr>
        <w:t>agissait-il d</w:t>
      </w:r>
      <w:r w:rsidR="003362C1">
        <w:rPr>
          <w:color w:val="000000"/>
          <w:lang w:val="fr-CA"/>
        </w:rPr>
        <w:t>’</w:t>
      </w:r>
      <w:r w:rsidRPr="000E0A54">
        <w:rPr>
          <w:color w:val="000000"/>
          <w:lang w:val="fr-CA"/>
        </w:rPr>
        <w:t>une structure de gestion directe ou matricielle?)</w:t>
      </w:r>
    </w:p>
    <w:p w14:paraId="3F0C93E5" w14:textId="77777777" w:rsidR="003656CE" w:rsidRPr="000E0A54" w:rsidRDefault="003656CE" w:rsidP="003656CE">
      <w:pPr>
        <w:pBdr>
          <w:top w:val="nil"/>
          <w:left w:val="nil"/>
          <w:bottom w:val="nil"/>
          <w:right w:val="nil"/>
          <w:between w:val="nil"/>
        </w:pBdr>
        <w:rPr>
          <w:lang w:val="fr-CA"/>
        </w:rPr>
      </w:pPr>
    </w:p>
    <w:p w14:paraId="318551D2" w14:textId="559C344F" w:rsidR="003656CE" w:rsidRPr="000E0A54" w:rsidRDefault="00532813" w:rsidP="003656CE">
      <w:pPr>
        <w:pStyle w:val="ListParagraph"/>
        <w:numPr>
          <w:ilvl w:val="0"/>
          <w:numId w:val="3"/>
        </w:numPr>
        <w:pBdr>
          <w:top w:val="nil"/>
          <w:left w:val="nil"/>
          <w:bottom w:val="nil"/>
          <w:right w:val="nil"/>
          <w:between w:val="nil"/>
        </w:pBdr>
        <w:rPr>
          <w:lang w:val="fr-CA"/>
        </w:rPr>
      </w:pPr>
      <w:r w:rsidRPr="000E0A54">
        <w:rPr>
          <w:lang w:val="fr-CA"/>
        </w:rPr>
        <w:t>Quel a été l</w:t>
      </w:r>
      <w:r w:rsidR="003362C1">
        <w:rPr>
          <w:lang w:val="fr-CA"/>
        </w:rPr>
        <w:t>’</w:t>
      </w:r>
      <w:r w:rsidRPr="000E0A54">
        <w:rPr>
          <w:lang w:val="fr-CA"/>
        </w:rPr>
        <w:t xml:space="preserve">effort interne approximatif requis pour effectuer les tâches requises pour terminer votre </w:t>
      </w:r>
      <w:r w:rsidR="00EB3986">
        <w:rPr>
          <w:lang w:val="fr-CA"/>
        </w:rPr>
        <w:t>SGE</w:t>
      </w:r>
      <w:r w:rsidR="003362C1">
        <w:rPr>
          <w:lang w:val="fr-CA"/>
        </w:rPr>
        <w:t> </w:t>
      </w:r>
      <w:r w:rsidRPr="000E0A54">
        <w:rPr>
          <w:lang w:val="fr-CA"/>
        </w:rPr>
        <w:t>50001?</w:t>
      </w:r>
    </w:p>
    <w:p w14:paraId="0C6B13FD" w14:textId="77777777" w:rsidR="003656CE" w:rsidRPr="000E0A54" w:rsidRDefault="003656CE" w:rsidP="003656CE">
      <w:pPr>
        <w:pStyle w:val="ListParagraph"/>
        <w:pBdr>
          <w:top w:val="nil"/>
          <w:left w:val="nil"/>
          <w:bottom w:val="nil"/>
          <w:right w:val="nil"/>
          <w:between w:val="nil"/>
        </w:pBdr>
        <w:rPr>
          <w:lang w:val="fr-CA"/>
        </w:rPr>
      </w:pPr>
    </w:p>
    <w:p w14:paraId="02EA9A45" w14:textId="75E2E58A" w:rsidR="003656CE" w:rsidRPr="000E0A54" w:rsidRDefault="003656CE" w:rsidP="003656CE">
      <w:pPr>
        <w:pStyle w:val="ListParagraph"/>
        <w:numPr>
          <w:ilvl w:val="0"/>
          <w:numId w:val="3"/>
        </w:numPr>
        <w:pBdr>
          <w:top w:val="nil"/>
          <w:left w:val="nil"/>
          <w:bottom w:val="nil"/>
          <w:right w:val="nil"/>
          <w:between w:val="nil"/>
        </w:pBdr>
        <w:rPr>
          <w:lang w:val="fr-CA"/>
        </w:rPr>
      </w:pPr>
      <w:r w:rsidRPr="000E0A54">
        <w:rPr>
          <w:color w:val="000000"/>
          <w:lang w:val="fr-CA"/>
        </w:rPr>
        <w:t xml:space="preserve">Des organisations externes vous ont-elles aidé à mettre en œuvre votre </w:t>
      </w:r>
      <w:r w:rsidR="00EB3986">
        <w:rPr>
          <w:color w:val="000000"/>
          <w:lang w:val="fr-CA"/>
        </w:rPr>
        <w:t>SGE</w:t>
      </w:r>
      <w:r w:rsidR="003362C1">
        <w:rPr>
          <w:color w:val="000000"/>
          <w:lang w:val="fr-CA"/>
        </w:rPr>
        <w:t> </w:t>
      </w:r>
      <w:r w:rsidRPr="000E0A54">
        <w:rPr>
          <w:color w:val="000000"/>
          <w:lang w:val="fr-CA"/>
        </w:rPr>
        <w:t>50001? Dans l</w:t>
      </w:r>
      <w:r w:rsidR="003362C1">
        <w:rPr>
          <w:color w:val="000000"/>
          <w:lang w:val="fr-CA"/>
        </w:rPr>
        <w:t>’</w:t>
      </w:r>
      <w:r w:rsidRPr="000E0A54">
        <w:rPr>
          <w:color w:val="000000"/>
          <w:lang w:val="fr-CA"/>
        </w:rPr>
        <w:t>affirmative, quel type? (</w:t>
      </w:r>
      <w:proofErr w:type="gramStart"/>
      <w:r w:rsidRPr="000E0A54">
        <w:rPr>
          <w:color w:val="000000"/>
          <w:lang w:val="fr-CA"/>
        </w:rPr>
        <w:t>p.</w:t>
      </w:r>
      <w:proofErr w:type="gramEnd"/>
      <w:r w:rsidRPr="000E0A54">
        <w:rPr>
          <w:color w:val="000000"/>
          <w:lang w:val="fr-CA"/>
        </w:rPr>
        <w:t xml:space="preserve"> ex., programme de services publics, consultants externes)?</w:t>
      </w:r>
    </w:p>
    <w:p w14:paraId="775A674C" w14:textId="77777777" w:rsidR="00320478" w:rsidRPr="000E0A54" w:rsidRDefault="00320478" w:rsidP="00C14308">
      <w:pPr>
        <w:rPr>
          <w:lang w:val="fr-CA"/>
        </w:rPr>
      </w:pPr>
    </w:p>
    <w:p w14:paraId="2EF7E6B5" w14:textId="628641D1" w:rsidR="00320478" w:rsidRPr="000E0A54" w:rsidRDefault="00266FF6" w:rsidP="003953BB">
      <w:pPr>
        <w:pStyle w:val="ListParagraph"/>
        <w:numPr>
          <w:ilvl w:val="0"/>
          <w:numId w:val="3"/>
        </w:numPr>
        <w:pBdr>
          <w:top w:val="nil"/>
          <w:left w:val="nil"/>
          <w:bottom w:val="nil"/>
          <w:right w:val="nil"/>
          <w:between w:val="nil"/>
        </w:pBdr>
        <w:rPr>
          <w:lang w:val="fr-CA"/>
        </w:rPr>
      </w:pPr>
      <w:r w:rsidRPr="000E0A54">
        <w:rPr>
          <w:lang w:val="fr-CA"/>
        </w:rPr>
        <w:t xml:space="preserve">Avez-vous remarqué des avantages au sein de vos équipes ou au sein de votre organisation en raison de la collaboration à la mise en œuvre de votre </w:t>
      </w:r>
      <w:r w:rsidR="00EB3986">
        <w:rPr>
          <w:lang w:val="fr-CA"/>
        </w:rPr>
        <w:t>SGE</w:t>
      </w:r>
      <w:r w:rsidR="003362C1">
        <w:rPr>
          <w:lang w:val="fr-CA"/>
        </w:rPr>
        <w:t> </w:t>
      </w:r>
      <w:r w:rsidRPr="000E0A54">
        <w:rPr>
          <w:lang w:val="fr-CA"/>
        </w:rPr>
        <w:t>50001?</w:t>
      </w:r>
    </w:p>
    <w:p w14:paraId="1482D8B0" w14:textId="77777777" w:rsidR="0088692F" w:rsidRPr="000E0A54" w:rsidRDefault="0088692F" w:rsidP="0088692F">
      <w:pPr>
        <w:pStyle w:val="ListParagraph"/>
        <w:rPr>
          <w:lang w:val="fr-CA"/>
        </w:rPr>
      </w:pPr>
    </w:p>
    <w:p w14:paraId="56A1B3FD" w14:textId="02E962C4" w:rsidR="0088692F" w:rsidRPr="000E0A54" w:rsidRDefault="00532813" w:rsidP="003953BB">
      <w:pPr>
        <w:pStyle w:val="ListParagraph"/>
        <w:numPr>
          <w:ilvl w:val="0"/>
          <w:numId w:val="3"/>
        </w:numPr>
        <w:pBdr>
          <w:top w:val="nil"/>
          <w:left w:val="nil"/>
          <w:bottom w:val="nil"/>
          <w:right w:val="nil"/>
          <w:between w:val="nil"/>
        </w:pBdr>
        <w:rPr>
          <w:lang w:val="fr-CA"/>
        </w:rPr>
      </w:pPr>
      <w:r w:rsidRPr="000E0A54">
        <w:rPr>
          <w:lang w:val="fr-CA"/>
        </w:rPr>
        <w:t>Avez-vous été en mesure de donner aux étudiants des collèges ou des universités des occasions d</w:t>
      </w:r>
      <w:r w:rsidR="003362C1">
        <w:rPr>
          <w:lang w:val="fr-CA"/>
        </w:rPr>
        <w:t>’</w:t>
      </w:r>
      <w:r w:rsidRPr="000E0A54">
        <w:rPr>
          <w:lang w:val="fr-CA"/>
        </w:rPr>
        <w:t>aider à mettre en œuvre vo</w:t>
      </w:r>
      <w:r w:rsidR="00607C9C">
        <w:rPr>
          <w:lang w:val="fr-CA"/>
        </w:rPr>
        <w:t xml:space="preserve">tre </w:t>
      </w:r>
      <w:r w:rsidR="00EB3986">
        <w:rPr>
          <w:lang w:val="fr-CA"/>
        </w:rPr>
        <w:t>SGE</w:t>
      </w:r>
      <w:r w:rsidRPr="000E0A54">
        <w:rPr>
          <w:lang w:val="fr-CA"/>
        </w:rPr>
        <w:t xml:space="preserve"> 50001? Comment ce mentorat leur a</w:t>
      </w:r>
      <w:r w:rsidR="00607C9C">
        <w:rPr>
          <w:lang w:val="fr-CA"/>
        </w:rPr>
        <w:noBreakHyphen/>
      </w:r>
      <w:r w:rsidRPr="000E0A54">
        <w:rPr>
          <w:lang w:val="fr-CA"/>
        </w:rPr>
        <w:t>t</w:t>
      </w:r>
      <w:r w:rsidR="00607C9C">
        <w:rPr>
          <w:lang w:val="fr-CA"/>
        </w:rPr>
        <w:noBreakHyphen/>
      </w:r>
      <w:r w:rsidRPr="000E0A54">
        <w:rPr>
          <w:lang w:val="fr-CA"/>
        </w:rPr>
        <w:t>il été le plus utile?</w:t>
      </w:r>
    </w:p>
    <w:p w14:paraId="7DF8D0CE" w14:textId="77777777" w:rsidR="003953BB" w:rsidRPr="000E0A54" w:rsidRDefault="003953BB" w:rsidP="003953BB">
      <w:pPr>
        <w:pBdr>
          <w:top w:val="nil"/>
          <w:left w:val="nil"/>
          <w:bottom w:val="nil"/>
          <w:right w:val="nil"/>
          <w:between w:val="nil"/>
        </w:pBdr>
        <w:rPr>
          <w:lang w:val="fr-CA"/>
        </w:rPr>
      </w:pPr>
    </w:p>
    <w:p w14:paraId="4C4D7FC0" w14:textId="483AC4B2" w:rsidR="003656CE" w:rsidRPr="000E0A54" w:rsidRDefault="00DF6744" w:rsidP="003656CE">
      <w:pPr>
        <w:pStyle w:val="BBArialBody11"/>
        <w:ind w:left="0"/>
        <w:rPr>
          <w:i/>
          <w:iCs/>
          <w:color w:val="2F5496" w:themeColor="accent1" w:themeShade="BF"/>
          <w:sz w:val="22"/>
          <w:szCs w:val="22"/>
          <w:shd w:val="clear" w:color="auto" w:fill="FFFFFF"/>
          <w:lang w:val="fr-CA"/>
        </w:rPr>
      </w:pPr>
      <w:r w:rsidRPr="000E0A54">
        <w:rPr>
          <w:i/>
          <w:iCs/>
          <w:color w:val="2F5496" w:themeColor="accent1" w:themeShade="BF"/>
          <w:sz w:val="22"/>
          <w:szCs w:val="22"/>
          <w:shd w:val="clear" w:color="auto" w:fill="FFFFFF"/>
          <w:lang w:val="fr-CA"/>
        </w:rPr>
        <w:t>Communication et engagement de l</w:t>
      </w:r>
      <w:r w:rsidR="003362C1">
        <w:rPr>
          <w:i/>
          <w:iCs/>
          <w:color w:val="2F5496" w:themeColor="accent1" w:themeShade="BF"/>
          <w:sz w:val="22"/>
          <w:szCs w:val="22"/>
          <w:shd w:val="clear" w:color="auto" w:fill="FFFFFF"/>
          <w:lang w:val="fr-CA"/>
        </w:rPr>
        <w:t>’</w:t>
      </w:r>
      <w:r w:rsidRPr="000E0A54">
        <w:rPr>
          <w:i/>
          <w:iCs/>
          <w:color w:val="2F5496" w:themeColor="accent1" w:themeShade="BF"/>
          <w:sz w:val="22"/>
          <w:szCs w:val="22"/>
          <w:shd w:val="clear" w:color="auto" w:fill="FFFFFF"/>
          <w:lang w:val="fr-CA"/>
        </w:rPr>
        <w:t xml:space="preserve">équipe </w:t>
      </w:r>
    </w:p>
    <w:p w14:paraId="245E3DE0" w14:textId="6A82DA1A" w:rsidR="006F73BF" w:rsidRPr="00607C9C" w:rsidRDefault="00532813" w:rsidP="00607C9C">
      <w:pPr>
        <w:pStyle w:val="ListParagraph"/>
        <w:numPr>
          <w:ilvl w:val="0"/>
          <w:numId w:val="3"/>
        </w:numPr>
        <w:pBdr>
          <w:top w:val="nil"/>
          <w:left w:val="nil"/>
          <w:bottom w:val="nil"/>
          <w:right w:val="nil"/>
          <w:between w:val="nil"/>
        </w:pBdr>
        <w:rPr>
          <w:lang w:val="fr-CA"/>
        </w:rPr>
      </w:pPr>
      <w:r w:rsidRPr="000E0A54">
        <w:rPr>
          <w:lang w:val="fr-CA"/>
        </w:rPr>
        <w:t xml:space="preserve">Comment voyez-vous </w:t>
      </w:r>
      <w:r w:rsidR="00607C9C">
        <w:rPr>
          <w:lang w:val="fr-CA"/>
        </w:rPr>
        <w:t xml:space="preserve">la diffusion de </w:t>
      </w:r>
      <w:r w:rsidRPr="00607C9C">
        <w:rPr>
          <w:lang w:val="fr-CA"/>
        </w:rPr>
        <w:t xml:space="preserve">votre </w:t>
      </w:r>
      <w:r w:rsidR="00EB3986">
        <w:rPr>
          <w:lang w:val="fr-CA"/>
        </w:rPr>
        <w:t>SGE</w:t>
      </w:r>
      <w:r w:rsidR="00607C9C" w:rsidRPr="00607C9C">
        <w:rPr>
          <w:lang w:val="fr-CA"/>
        </w:rPr>
        <w:t xml:space="preserve"> </w:t>
      </w:r>
      <w:r w:rsidRPr="00607C9C">
        <w:rPr>
          <w:lang w:val="fr-CA"/>
        </w:rPr>
        <w:t>50001 au sein de votre organisation et dans votre secteur?</w:t>
      </w:r>
    </w:p>
    <w:p w14:paraId="19B7DD37" w14:textId="77777777" w:rsidR="001A64CA" w:rsidRPr="000E0A54" w:rsidRDefault="001A64CA" w:rsidP="001A64CA">
      <w:pPr>
        <w:pStyle w:val="ListParagraph"/>
        <w:pBdr>
          <w:top w:val="nil"/>
          <w:left w:val="nil"/>
          <w:bottom w:val="nil"/>
          <w:right w:val="nil"/>
          <w:between w:val="nil"/>
        </w:pBdr>
        <w:rPr>
          <w:lang w:val="fr-CA"/>
        </w:rPr>
      </w:pPr>
    </w:p>
    <w:p w14:paraId="3A2755CF" w14:textId="4E4BE557" w:rsidR="003656CE" w:rsidRPr="000E0A54" w:rsidRDefault="003656CE" w:rsidP="003656CE">
      <w:pPr>
        <w:pStyle w:val="ListParagraph"/>
        <w:numPr>
          <w:ilvl w:val="0"/>
          <w:numId w:val="3"/>
        </w:numPr>
        <w:pBdr>
          <w:top w:val="nil"/>
          <w:left w:val="nil"/>
          <w:bottom w:val="nil"/>
          <w:right w:val="nil"/>
          <w:between w:val="nil"/>
        </w:pBdr>
        <w:rPr>
          <w:lang w:val="fr-CA"/>
        </w:rPr>
      </w:pPr>
      <w:r w:rsidRPr="000E0A54">
        <w:rPr>
          <w:lang w:val="fr-CA"/>
        </w:rPr>
        <w:t>Quelles ressources, quels outils, quels sont les moyens de communication et de sensibilisation nécessaires pour y parvenir?</w:t>
      </w:r>
    </w:p>
    <w:p w14:paraId="6055E88E" w14:textId="77777777" w:rsidR="001A64CA" w:rsidRPr="000E0A54" w:rsidRDefault="001A64CA" w:rsidP="001A64CA">
      <w:pPr>
        <w:pBdr>
          <w:top w:val="nil"/>
          <w:left w:val="nil"/>
          <w:bottom w:val="nil"/>
          <w:right w:val="nil"/>
          <w:between w:val="nil"/>
        </w:pBdr>
        <w:rPr>
          <w:lang w:val="fr-CA"/>
        </w:rPr>
      </w:pPr>
    </w:p>
    <w:p w14:paraId="0C41754C" w14:textId="296BCD3B" w:rsidR="004B3E60" w:rsidRPr="000E0A54" w:rsidRDefault="00266FF6" w:rsidP="003656CE">
      <w:pPr>
        <w:pStyle w:val="ListParagraph"/>
        <w:numPr>
          <w:ilvl w:val="0"/>
          <w:numId w:val="3"/>
        </w:numPr>
        <w:pBdr>
          <w:top w:val="nil"/>
          <w:left w:val="nil"/>
          <w:bottom w:val="nil"/>
          <w:right w:val="nil"/>
          <w:between w:val="nil"/>
        </w:pBdr>
        <w:rPr>
          <w:lang w:val="fr-CA"/>
        </w:rPr>
      </w:pPr>
      <w:r w:rsidRPr="000E0A54">
        <w:rPr>
          <w:lang w:val="fr-CA"/>
        </w:rPr>
        <w:t>Avez-vous constaté qu</w:t>
      </w:r>
      <w:r w:rsidR="003362C1">
        <w:rPr>
          <w:lang w:val="fr-CA"/>
        </w:rPr>
        <w:t>’</w:t>
      </w:r>
      <w:r w:rsidRPr="000E0A54">
        <w:rPr>
          <w:lang w:val="fr-CA"/>
        </w:rPr>
        <w:t>il y a une meilleure uniformité dans la façon dont les tâches sont effectuées?</w:t>
      </w:r>
    </w:p>
    <w:p w14:paraId="5832879F" w14:textId="77777777" w:rsidR="001A64CA" w:rsidRPr="000E0A54" w:rsidRDefault="001A64CA" w:rsidP="001A64CA">
      <w:pPr>
        <w:pBdr>
          <w:top w:val="nil"/>
          <w:left w:val="nil"/>
          <w:bottom w:val="nil"/>
          <w:right w:val="nil"/>
          <w:between w:val="nil"/>
        </w:pBdr>
        <w:rPr>
          <w:lang w:val="fr-CA"/>
        </w:rPr>
      </w:pPr>
    </w:p>
    <w:p w14:paraId="4F9C9D64" w14:textId="5149EBC1" w:rsidR="004B3E60" w:rsidRPr="000E0A54" w:rsidRDefault="00A53BD7" w:rsidP="003656CE">
      <w:pPr>
        <w:pStyle w:val="ListParagraph"/>
        <w:numPr>
          <w:ilvl w:val="0"/>
          <w:numId w:val="3"/>
        </w:numPr>
        <w:pBdr>
          <w:top w:val="nil"/>
          <w:left w:val="nil"/>
          <w:bottom w:val="nil"/>
          <w:right w:val="nil"/>
          <w:between w:val="nil"/>
        </w:pBdr>
        <w:rPr>
          <w:lang w:val="fr-CA"/>
        </w:rPr>
      </w:pPr>
      <w:r w:rsidRPr="000E0A54">
        <w:rPr>
          <w:lang w:val="fr-CA"/>
        </w:rPr>
        <w:t xml:space="preserve">La participation à votre </w:t>
      </w:r>
      <w:r w:rsidR="00EB3986">
        <w:rPr>
          <w:lang w:val="fr-CA"/>
        </w:rPr>
        <w:t>SGE</w:t>
      </w:r>
      <w:r w:rsidR="003362C1">
        <w:rPr>
          <w:lang w:val="fr-CA"/>
        </w:rPr>
        <w:t> </w:t>
      </w:r>
      <w:r w:rsidRPr="000E0A54">
        <w:rPr>
          <w:lang w:val="fr-CA"/>
        </w:rPr>
        <w:t>50001 a-t-elle amélioré votre système de documentation des politiques, des processus et des procédures pour votre système de gestion de l</w:t>
      </w:r>
      <w:r w:rsidR="003362C1">
        <w:rPr>
          <w:lang w:val="fr-CA"/>
        </w:rPr>
        <w:t>’</w:t>
      </w:r>
      <w:r w:rsidRPr="000E0A54">
        <w:rPr>
          <w:lang w:val="fr-CA"/>
        </w:rPr>
        <w:t xml:space="preserve">énergie? </w:t>
      </w:r>
    </w:p>
    <w:p w14:paraId="2FA38790" w14:textId="77777777" w:rsidR="00357644" w:rsidRPr="000E0A54" w:rsidRDefault="00357644" w:rsidP="00357644">
      <w:pPr>
        <w:pStyle w:val="ListParagraph"/>
        <w:rPr>
          <w:lang w:val="fr-CA"/>
        </w:rPr>
      </w:pPr>
    </w:p>
    <w:p w14:paraId="5628BE12" w14:textId="76B06F74" w:rsidR="00357644" w:rsidRPr="000E0A54" w:rsidRDefault="00357644" w:rsidP="00357644">
      <w:pPr>
        <w:pStyle w:val="ListParagraph"/>
        <w:numPr>
          <w:ilvl w:val="0"/>
          <w:numId w:val="3"/>
        </w:numPr>
        <w:pBdr>
          <w:top w:val="nil"/>
          <w:left w:val="nil"/>
          <w:bottom w:val="nil"/>
          <w:right w:val="nil"/>
          <w:between w:val="nil"/>
        </w:pBdr>
        <w:rPr>
          <w:lang w:val="fr-CA"/>
        </w:rPr>
      </w:pPr>
      <w:r w:rsidRPr="000E0A54">
        <w:rPr>
          <w:color w:val="000000"/>
          <w:lang w:val="fr-CA"/>
        </w:rPr>
        <w:t>Comment votre organisation prévoit-elle faire connaître vos réalisations?</w:t>
      </w:r>
    </w:p>
    <w:p w14:paraId="293B6D18" w14:textId="77777777" w:rsidR="003953BB" w:rsidRPr="000E0A54" w:rsidRDefault="003953BB" w:rsidP="00320478">
      <w:pPr>
        <w:pBdr>
          <w:top w:val="nil"/>
          <w:left w:val="nil"/>
          <w:bottom w:val="nil"/>
          <w:right w:val="nil"/>
          <w:between w:val="nil"/>
        </w:pBdr>
        <w:rPr>
          <w:lang w:val="fr-CA"/>
        </w:rPr>
      </w:pPr>
    </w:p>
    <w:p w14:paraId="30049B63" w14:textId="157B8967" w:rsidR="003656CE" w:rsidRPr="000E0A54" w:rsidRDefault="003656CE" w:rsidP="003656CE">
      <w:pPr>
        <w:keepNext/>
        <w:keepLines/>
        <w:spacing w:after="156" w:line="237" w:lineRule="auto"/>
        <w:outlineLvl w:val="1"/>
        <w:rPr>
          <w:rFonts w:ascii="Avenir Next LT Pro" w:eastAsia="Avenir Next LT Pro" w:hAnsi="Avenir Next LT Pro" w:cs="Avenir Next LT Pro"/>
          <w:bCs/>
          <w:i/>
          <w:color w:val="2F5496" w:themeColor="accent1" w:themeShade="BF"/>
          <w:kern w:val="2"/>
          <w:sz w:val="22"/>
          <w:lang w:val="fr-CA"/>
          <w14:ligatures w14:val="standardContextual"/>
        </w:rPr>
      </w:pPr>
      <w:r w:rsidRPr="000E0A54">
        <w:rPr>
          <w:rFonts w:ascii="Avenir Next LT Pro" w:eastAsia="Avenir Next LT Pro" w:hAnsi="Avenir Next LT Pro" w:cs="Avenir Next LT Pro"/>
          <w:bCs/>
          <w:i/>
          <w:color w:val="2F5496" w:themeColor="accent1" w:themeShade="BF"/>
          <w:kern w:val="2"/>
          <w:sz w:val="22"/>
          <w:lang w:val="fr-CA"/>
          <w14:ligatures w14:val="standardContextual"/>
        </w:rPr>
        <w:t>Examen et analyse de l</w:t>
      </w:r>
      <w:r w:rsidR="003362C1">
        <w:rPr>
          <w:rFonts w:ascii="Avenir Next LT Pro" w:eastAsia="Avenir Next LT Pro" w:hAnsi="Avenir Next LT Pro" w:cs="Avenir Next LT Pro"/>
          <w:bCs/>
          <w:i/>
          <w:color w:val="2F5496" w:themeColor="accent1" w:themeShade="BF"/>
          <w:kern w:val="2"/>
          <w:sz w:val="22"/>
          <w:lang w:val="fr-CA"/>
          <w14:ligatures w14:val="standardContextual"/>
        </w:rPr>
        <w:t>’</w:t>
      </w:r>
      <w:r w:rsidRPr="000E0A54">
        <w:rPr>
          <w:rFonts w:ascii="Avenir Next LT Pro" w:eastAsia="Avenir Next LT Pro" w:hAnsi="Avenir Next LT Pro" w:cs="Avenir Next LT Pro"/>
          <w:bCs/>
          <w:i/>
          <w:color w:val="2F5496" w:themeColor="accent1" w:themeShade="BF"/>
          <w:kern w:val="2"/>
          <w:sz w:val="22"/>
          <w:lang w:val="fr-CA"/>
          <w14:ligatures w14:val="standardContextual"/>
        </w:rPr>
        <w:t>énergie</w:t>
      </w:r>
    </w:p>
    <w:p w14:paraId="2BCF3C7F" w14:textId="6A54D195" w:rsidR="00320478" w:rsidRPr="000E0A54" w:rsidRDefault="006C5FBB" w:rsidP="00320478">
      <w:pPr>
        <w:pStyle w:val="ListParagraph"/>
        <w:numPr>
          <w:ilvl w:val="0"/>
          <w:numId w:val="3"/>
        </w:numPr>
        <w:pBdr>
          <w:top w:val="nil"/>
          <w:left w:val="nil"/>
          <w:bottom w:val="nil"/>
          <w:right w:val="nil"/>
          <w:between w:val="nil"/>
        </w:pBdr>
        <w:rPr>
          <w:lang w:val="fr-CA"/>
        </w:rPr>
      </w:pPr>
      <w:r w:rsidRPr="000E0A54">
        <w:rPr>
          <w:lang w:val="fr-CA"/>
        </w:rPr>
        <w:t xml:space="preserve">Comment avez-vous décidé de la portée et des limites de votre projet </w:t>
      </w:r>
      <w:r w:rsidR="00EB3986">
        <w:rPr>
          <w:lang w:val="fr-CA"/>
        </w:rPr>
        <w:t>SGE</w:t>
      </w:r>
      <w:r w:rsidRPr="000E0A54">
        <w:rPr>
          <w:lang w:val="fr-CA"/>
        </w:rPr>
        <w:t>?</w:t>
      </w:r>
    </w:p>
    <w:p w14:paraId="2B6225CD" w14:textId="77777777" w:rsidR="001B3716" w:rsidRPr="000E0A54" w:rsidRDefault="001B3716" w:rsidP="001B3716">
      <w:pPr>
        <w:pBdr>
          <w:top w:val="nil"/>
          <w:left w:val="nil"/>
          <w:bottom w:val="nil"/>
          <w:right w:val="nil"/>
          <w:between w:val="nil"/>
        </w:pBdr>
        <w:ind w:left="360"/>
        <w:rPr>
          <w:lang w:val="fr-CA"/>
        </w:rPr>
      </w:pPr>
    </w:p>
    <w:p w14:paraId="5D823712" w14:textId="3C4F8DF4" w:rsidR="001B3716" w:rsidRPr="000E0A54" w:rsidRDefault="001B3716" w:rsidP="001B3716">
      <w:pPr>
        <w:pStyle w:val="ListParagraph"/>
        <w:numPr>
          <w:ilvl w:val="0"/>
          <w:numId w:val="3"/>
        </w:numPr>
        <w:pBdr>
          <w:top w:val="nil"/>
          <w:left w:val="nil"/>
          <w:bottom w:val="nil"/>
          <w:right w:val="nil"/>
          <w:between w:val="nil"/>
        </w:pBdr>
        <w:rPr>
          <w:lang w:val="fr-CA"/>
        </w:rPr>
      </w:pPr>
      <w:r w:rsidRPr="000E0A54">
        <w:rPr>
          <w:lang w:val="fr-CA"/>
        </w:rPr>
        <w:t>Votre organisation a-t-elle effectué un type quelconque de vérification ou d</w:t>
      </w:r>
      <w:r w:rsidR="003362C1">
        <w:rPr>
          <w:lang w:val="fr-CA"/>
        </w:rPr>
        <w:t>’</w:t>
      </w:r>
      <w:r w:rsidRPr="000E0A54">
        <w:rPr>
          <w:lang w:val="fr-CA"/>
        </w:rPr>
        <w:t xml:space="preserve">évaluation énergétique avant la mise en œuvre de votre </w:t>
      </w:r>
      <w:r w:rsidR="00EB3986">
        <w:rPr>
          <w:lang w:val="fr-CA"/>
        </w:rPr>
        <w:t>SGE</w:t>
      </w:r>
      <w:r w:rsidR="003362C1">
        <w:rPr>
          <w:lang w:val="fr-CA"/>
        </w:rPr>
        <w:t> </w:t>
      </w:r>
      <w:r w:rsidRPr="000E0A54">
        <w:rPr>
          <w:lang w:val="fr-CA"/>
        </w:rPr>
        <w:t>50001?</w:t>
      </w:r>
    </w:p>
    <w:p w14:paraId="4999776E" w14:textId="77777777" w:rsidR="001A64CA" w:rsidRPr="000E0A54" w:rsidRDefault="001A64CA" w:rsidP="001A64CA">
      <w:pPr>
        <w:pStyle w:val="ListParagraph"/>
        <w:pBdr>
          <w:top w:val="nil"/>
          <w:left w:val="nil"/>
          <w:bottom w:val="nil"/>
          <w:right w:val="nil"/>
          <w:between w:val="nil"/>
        </w:pBdr>
        <w:rPr>
          <w:lang w:val="fr-CA"/>
        </w:rPr>
      </w:pPr>
    </w:p>
    <w:p w14:paraId="6F5786A2" w14:textId="2EF1D215" w:rsidR="00320478" w:rsidRPr="000E0A54" w:rsidRDefault="001A64CA" w:rsidP="00320478">
      <w:pPr>
        <w:pStyle w:val="ListParagraph"/>
        <w:numPr>
          <w:ilvl w:val="0"/>
          <w:numId w:val="3"/>
        </w:numPr>
        <w:pBdr>
          <w:top w:val="nil"/>
          <w:left w:val="nil"/>
          <w:bottom w:val="nil"/>
          <w:right w:val="nil"/>
          <w:between w:val="nil"/>
        </w:pBdr>
        <w:rPr>
          <w:lang w:val="fr-CA"/>
        </w:rPr>
      </w:pPr>
      <w:r w:rsidRPr="000E0A54">
        <w:rPr>
          <w:lang w:val="fr-CA"/>
        </w:rPr>
        <w:t>Comment avez-vous abordé la collecte de données? (</w:t>
      </w:r>
      <w:proofErr w:type="gramStart"/>
      <w:r w:rsidRPr="000E0A54">
        <w:rPr>
          <w:lang w:val="fr-CA"/>
        </w:rPr>
        <w:t>p.</w:t>
      </w:r>
      <w:proofErr w:type="gramEnd"/>
      <w:r w:rsidRPr="000E0A54">
        <w:rPr>
          <w:lang w:val="fr-CA"/>
        </w:rPr>
        <w:t xml:space="preserve"> ex., aviez-vous déjà des données stockées dans un système d</w:t>
      </w:r>
      <w:r w:rsidR="003362C1">
        <w:rPr>
          <w:lang w:val="fr-CA"/>
        </w:rPr>
        <w:t>’</w:t>
      </w:r>
      <w:r w:rsidRPr="000E0A54">
        <w:rPr>
          <w:lang w:val="fr-CA"/>
        </w:rPr>
        <w:t>analyse comparative comme ENERGY STAR® Portfolio Manager® ou avez-vous créé un système de suivi des données?)</w:t>
      </w:r>
    </w:p>
    <w:p w14:paraId="318B1A76" w14:textId="77777777" w:rsidR="001A64CA" w:rsidRPr="000E0A54" w:rsidRDefault="001A64CA" w:rsidP="001A64CA">
      <w:pPr>
        <w:pBdr>
          <w:top w:val="nil"/>
          <w:left w:val="nil"/>
          <w:bottom w:val="nil"/>
          <w:right w:val="nil"/>
          <w:between w:val="nil"/>
        </w:pBdr>
        <w:rPr>
          <w:lang w:val="fr-CA"/>
        </w:rPr>
      </w:pPr>
    </w:p>
    <w:p w14:paraId="570485F6" w14:textId="167BB700" w:rsidR="00320478" w:rsidRPr="000E0A54" w:rsidRDefault="001A64CA" w:rsidP="00320478">
      <w:pPr>
        <w:pStyle w:val="ListParagraph"/>
        <w:numPr>
          <w:ilvl w:val="0"/>
          <w:numId w:val="3"/>
        </w:numPr>
        <w:pBdr>
          <w:top w:val="nil"/>
          <w:left w:val="nil"/>
          <w:bottom w:val="nil"/>
          <w:right w:val="nil"/>
          <w:between w:val="nil"/>
        </w:pBdr>
        <w:rPr>
          <w:lang w:val="fr-CA"/>
        </w:rPr>
      </w:pPr>
      <w:r w:rsidRPr="000E0A54">
        <w:rPr>
          <w:lang w:val="fr-CA"/>
        </w:rPr>
        <w:lastRenderedPageBreak/>
        <w:t>Qu</w:t>
      </w:r>
      <w:r w:rsidR="003362C1">
        <w:rPr>
          <w:lang w:val="fr-CA"/>
        </w:rPr>
        <w:t>’</w:t>
      </w:r>
      <w:r w:rsidRPr="000E0A54">
        <w:rPr>
          <w:lang w:val="fr-CA"/>
        </w:rPr>
        <w:t>avez-vous fait pour assurer une méthode cohérente et exacte de collecte et d</w:t>
      </w:r>
      <w:r w:rsidR="003362C1">
        <w:rPr>
          <w:lang w:val="fr-CA"/>
        </w:rPr>
        <w:t>’</w:t>
      </w:r>
      <w:r w:rsidRPr="000E0A54">
        <w:rPr>
          <w:lang w:val="fr-CA"/>
        </w:rPr>
        <w:t>analyse des données?</w:t>
      </w:r>
    </w:p>
    <w:p w14:paraId="2F174261" w14:textId="77777777" w:rsidR="001A64CA" w:rsidRPr="000E0A54" w:rsidRDefault="001A64CA" w:rsidP="001A64CA">
      <w:pPr>
        <w:pBdr>
          <w:top w:val="nil"/>
          <w:left w:val="nil"/>
          <w:bottom w:val="nil"/>
          <w:right w:val="nil"/>
          <w:between w:val="nil"/>
        </w:pBdr>
        <w:rPr>
          <w:lang w:val="fr-CA"/>
        </w:rPr>
      </w:pPr>
    </w:p>
    <w:p w14:paraId="646FE9FA" w14:textId="5B3AA592" w:rsidR="00320478" w:rsidRPr="000E0A54" w:rsidRDefault="00266FF6" w:rsidP="00320478">
      <w:pPr>
        <w:pStyle w:val="ListParagraph"/>
        <w:numPr>
          <w:ilvl w:val="0"/>
          <w:numId w:val="3"/>
        </w:numPr>
        <w:pBdr>
          <w:top w:val="nil"/>
          <w:left w:val="nil"/>
          <w:bottom w:val="nil"/>
          <w:right w:val="nil"/>
          <w:between w:val="nil"/>
        </w:pBdr>
        <w:rPr>
          <w:lang w:val="fr-CA"/>
        </w:rPr>
      </w:pPr>
      <w:r w:rsidRPr="000E0A54">
        <w:rPr>
          <w:lang w:val="fr-CA"/>
        </w:rPr>
        <w:t>Les données que vous avez recueillies vous ont-elles donné des indications sur votre consommation d</w:t>
      </w:r>
      <w:r w:rsidR="003362C1">
        <w:rPr>
          <w:lang w:val="fr-CA"/>
        </w:rPr>
        <w:t>’</w:t>
      </w:r>
      <w:r w:rsidRPr="000E0A54">
        <w:rPr>
          <w:lang w:val="fr-CA"/>
        </w:rPr>
        <w:t>énergie que vous ne connaissiez peut-être pas?</w:t>
      </w:r>
    </w:p>
    <w:p w14:paraId="04B0753C" w14:textId="77777777" w:rsidR="00C71DA9" w:rsidRPr="000E0A54" w:rsidRDefault="00C71DA9" w:rsidP="00C71DA9">
      <w:pPr>
        <w:pBdr>
          <w:top w:val="nil"/>
          <w:left w:val="nil"/>
          <w:bottom w:val="nil"/>
          <w:right w:val="nil"/>
          <w:between w:val="nil"/>
        </w:pBdr>
        <w:rPr>
          <w:lang w:val="fr-CA"/>
        </w:rPr>
      </w:pPr>
    </w:p>
    <w:p w14:paraId="3C02B735" w14:textId="15AEF1F0" w:rsidR="00320478" w:rsidRPr="000E0A54" w:rsidRDefault="006C5FBB" w:rsidP="00320478">
      <w:pPr>
        <w:pStyle w:val="ListParagraph"/>
        <w:numPr>
          <w:ilvl w:val="0"/>
          <w:numId w:val="3"/>
        </w:numPr>
        <w:pBdr>
          <w:top w:val="nil"/>
          <w:left w:val="nil"/>
          <w:bottom w:val="nil"/>
          <w:right w:val="nil"/>
          <w:between w:val="nil"/>
        </w:pBdr>
        <w:rPr>
          <w:lang w:val="fr-CA"/>
        </w:rPr>
      </w:pPr>
      <w:r w:rsidRPr="000E0A54">
        <w:rPr>
          <w:lang w:val="fr-CA"/>
        </w:rPr>
        <w:t>Avez-vous été en mesure d</w:t>
      </w:r>
      <w:r w:rsidR="003362C1">
        <w:rPr>
          <w:lang w:val="fr-CA"/>
        </w:rPr>
        <w:t>’</w:t>
      </w:r>
      <w:r w:rsidRPr="000E0A54">
        <w:rPr>
          <w:lang w:val="fr-CA"/>
        </w:rPr>
        <w:t>identifier les utilisateurs d</w:t>
      </w:r>
      <w:r w:rsidR="003362C1">
        <w:rPr>
          <w:lang w:val="fr-CA"/>
        </w:rPr>
        <w:t>’</w:t>
      </w:r>
      <w:r w:rsidRPr="000E0A54">
        <w:rPr>
          <w:lang w:val="fr-CA"/>
        </w:rPr>
        <w:t>énergie importants grâce à la production de rapports réguliers sur l</w:t>
      </w:r>
      <w:r w:rsidR="003362C1">
        <w:rPr>
          <w:lang w:val="fr-CA"/>
        </w:rPr>
        <w:t>’</w:t>
      </w:r>
      <w:r w:rsidRPr="000E0A54">
        <w:rPr>
          <w:lang w:val="fr-CA"/>
        </w:rPr>
        <w:t>énergie?</w:t>
      </w:r>
    </w:p>
    <w:p w14:paraId="5C2EEA77" w14:textId="77777777" w:rsidR="00C71DA9" w:rsidRPr="000E0A54" w:rsidRDefault="00C71DA9" w:rsidP="00C71DA9">
      <w:pPr>
        <w:pBdr>
          <w:top w:val="nil"/>
          <w:left w:val="nil"/>
          <w:bottom w:val="nil"/>
          <w:right w:val="nil"/>
          <w:between w:val="nil"/>
        </w:pBdr>
        <w:rPr>
          <w:lang w:val="fr-CA"/>
        </w:rPr>
      </w:pPr>
    </w:p>
    <w:p w14:paraId="17618DBB" w14:textId="4AECC83D" w:rsidR="004B3E60" w:rsidRPr="000E0A54" w:rsidRDefault="00EE6FAB" w:rsidP="00320478">
      <w:pPr>
        <w:pStyle w:val="ListParagraph"/>
        <w:numPr>
          <w:ilvl w:val="0"/>
          <w:numId w:val="3"/>
        </w:numPr>
        <w:pBdr>
          <w:top w:val="nil"/>
          <w:left w:val="nil"/>
          <w:bottom w:val="nil"/>
          <w:right w:val="nil"/>
          <w:between w:val="nil"/>
        </w:pBdr>
        <w:rPr>
          <w:lang w:val="fr-CA"/>
        </w:rPr>
      </w:pPr>
      <w:r w:rsidRPr="000E0A54">
        <w:rPr>
          <w:lang w:val="fr-CA"/>
        </w:rPr>
        <w:t>La collecte de données vous a-t-elle aidé à établir des objectifs et des cibles réalistes?</w:t>
      </w:r>
    </w:p>
    <w:p w14:paraId="467DDB7A" w14:textId="77777777" w:rsidR="00C71DA9" w:rsidRPr="000E0A54" w:rsidRDefault="00C71DA9" w:rsidP="00C71DA9">
      <w:pPr>
        <w:pBdr>
          <w:top w:val="nil"/>
          <w:left w:val="nil"/>
          <w:bottom w:val="nil"/>
          <w:right w:val="nil"/>
          <w:between w:val="nil"/>
        </w:pBdr>
        <w:rPr>
          <w:lang w:val="fr-CA"/>
        </w:rPr>
      </w:pPr>
    </w:p>
    <w:p w14:paraId="1E345B51" w14:textId="0657AEDD" w:rsidR="004B3E60" w:rsidRPr="000E0A54" w:rsidRDefault="00EE6FAB" w:rsidP="00320478">
      <w:pPr>
        <w:pStyle w:val="ListParagraph"/>
        <w:numPr>
          <w:ilvl w:val="0"/>
          <w:numId w:val="3"/>
        </w:numPr>
        <w:pBdr>
          <w:top w:val="nil"/>
          <w:left w:val="nil"/>
          <w:bottom w:val="nil"/>
          <w:right w:val="nil"/>
          <w:between w:val="nil"/>
        </w:pBdr>
        <w:rPr>
          <w:lang w:val="fr-CA"/>
        </w:rPr>
      </w:pPr>
      <w:r w:rsidRPr="000E0A54">
        <w:rPr>
          <w:lang w:val="fr-CA"/>
        </w:rPr>
        <w:t>Avez-vous été en mesure d</w:t>
      </w:r>
      <w:r w:rsidR="003362C1">
        <w:rPr>
          <w:lang w:val="fr-CA"/>
        </w:rPr>
        <w:t>’</w:t>
      </w:r>
      <w:r w:rsidRPr="000E0A54">
        <w:rPr>
          <w:lang w:val="fr-CA"/>
        </w:rPr>
        <w:t>établir un cycle d</w:t>
      </w:r>
      <w:r w:rsidR="003362C1">
        <w:rPr>
          <w:lang w:val="fr-CA"/>
        </w:rPr>
        <w:t>’</w:t>
      </w:r>
      <w:r w:rsidRPr="000E0A54">
        <w:rPr>
          <w:lang w:val="fr-CA"/>
        </w:rPr>
        <w:t>amélioration continue?</w:t>
      </w:r>
    </w:p>
    <w:p w14:paraId="5B54E860" w14:textId="77777777" w:rsidR="00C71DA9" w:rsidRPr="000E0A54" w:rsidRDefault="00C71DA9" w:rsidP="00C71DA9">
      <w:pPr>
        <w:pBdr>
          <w:top w:val="nil"/>
          <w:left w:val="nil"/>
          <w:bottom w:val="nil"/>
          <w:right w:val="nil"/>
          <w:between w:val="nil"/>
        </w:pBdr>
        <w:rPr>
          <w:lang w:val="fr-CA"/>
        </w:rPr>
      </w:pPr>
    </w:p>
    <w:p w14:paraId="65843CA7" w14:textId="126BB2DF" w:rsidR="004B3E60" w:rsidRPr="000E0A54" w:rsidRDefault="00EE6FAB" w:rsidP="00320478">
      <w:pPr>
        <w:pStyle w:val="ListParagraph"/>
        <w:numPr>
          <w:ilvl w:val="0"/>
          <w:numId w:val="3"/>
        </w:numPr>
        <w:pBdr>
          <w:top w:val="nil"/>
          <w:left w:val="nil"/>
          <w:bottom w:val="nil"/>
          <w:right w:val="nil"/>
          <w:between w:val="nil"/>
        </w:pBdr>
        <w:rPr>
          <w:lang w:val="fr-CA"/>
        </w:rPr>
      </w:pPr>
      <w:r w:rsidRPr="000E0A54">
        <w:rPr>
          <w:lang w:val="fr-CA"/>
        </w:rPr>
        <w:t>Quel(s) système(s) interne(s) avez-vous en place pour vérifier vos progrès et votre amélioration?</w:t>
      </w:r>
    </w:p>
    <w:p w14:paraId="6EC28471" w14:textId="77777777" w:rsidR="00CF6820" w:rsidRPr="000E0A54" w:rsidRDefault="00CF6820" w:rsidP="00CF6820">
      <w:pPr>
        <w:pStyle w:val="ListParagraph"/>
        <w:rPr>
          <w:lang w:val="fr-CA"/>
        </w:rPr>
      </w:pPr>
    </w:p>
    <w:p w14:paraId="5D428763" w14:textId="51A3DB2D"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t>Comment les possibilités d</w:t>
      </w:r>
      <w:r w:rsidR="003362C1">
        <w:rPr>
          <w:lang w:val="fr-CA"/>
        </w:rPr>
        <w:t>’</w:t>
      </w:r>
      <w:r w:rsidRPr="000E0A54">
        <w:rPr>
          <w:lang w:val="fr-CA"/>
        </w:rPr>
        <w:t>efficacité énergétique ont-elles été cernées et classées par ordre de priorité au sein de votre organisation?</w:t>
      </w:r>
    </w:p>
    <w:p w14:paraId="595CEED0" w14:textId="77777777" w:rsidR="00CF6820" w:rsidRPr="000E0A54" w:rsidRDefault="00CF6820" w:rsidP="00CF6820">
      <w:pPr>
        <w:pStyle w:val="ListParagraph"/>
        <w:pBdr>
          <w:top w:val="nil"/>
          <w:left w:val="nil"/>
          <w:bottom w:val="nil"/>
          <w:right w:val="nil"/>
          <w:between w:val="nil"/>
        </w:pBdr>
        <w:rPr>
          <w:highlight w:val="yellow"/>
          <w:lang w:val="fr-CA"/>
        </w:rPr>
      </w:pPr>
    </w:p>
    <w:p w14:paraId="5613973F" w14:textId="50DEB0B2"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t>Quelles méthodes ont été utilisées pour suivre et analyser les tendances de la consommation d</w:t>
      </w:r>
      <w:r w:rsidR="003362C1">
        <w:rPr>
          <w:lang w:val="fr-CA"/>
        </w:rPr>
        <w:t>’</w:t>
      </w:r>
      <w:r w:rsidRPr="000E0A54">
        <w:rPr>
          <w:lang w:val="fr-CA"/>
        </w:rPr>
        <w:t>énergie au fil du temps?</w:t>
      </w:r>
    </w:p>
    <w:p w14:paraId="2364BBA3" w14:textId="77777777" w:rsidR="00CF6820" w:rsidRPr="000E0A54" w:rsidRDefault="00CF6820" w:rsidP="00CF6820">
      <w:pPr>
        <w:pStyle w:val="ListParagraph"/>
        <w:pBdr>
          <w:top w:val="nil"/>
          <w:left w:val="nil"/>
          <w:bottom w:val="nil"/>
          <w:right w:val="nil"/>
          <w:between w:val="nil"/>
        </w:pBdr>
        <w:rPr>
          <w:highlight w:val="yellow"/>
          <w:lang w:val="fr-CA"/>
        </w:rPr>
      </w:pPr>
    </w:p>
    <w:p w14:paraId="624F3ED2" w14:textId="0DF13B7C" w:rsidR="00532813" w:rsidRPr="000E0A54" w:rsidRDefault="00CF6820" w:rsidP="00532813">
      <w:pPr>
        <w:pStyle w:val="ListParagraph"/>
        <w:numPr>
          <w:ilvl w:val="0"/>
          <w:numId w:val="3"/>
        </w:numPr>
        <w:pBdr>
          <w:top w:val="nil"/>
          <w:left w:val="nil"/>
          <w:bottom w:val="nil"/>
          <w:right w:val="nil"/>
          <w:between w:val="nil"/>
        </w:pBdr>
        <w:rPr>
          <w:lang w:val="fr-CA"/>
        </w:rPr>
      </w:pPr>
      <w:r w:rsidRPr="000E0A54">
        <w:rPr>
          <w:lang w:val="fr-CA"/>
        </w:rPr>
        <w:t xml:space="preserve">Y a-t-il </w:t>
      </w:r>
      <w:proofErr w:type="gramStart"/>
      <w:r w:rsidRPr="000E0A54">
        <w:rPr>
          <w:lang w:val="fr-CA"/>
        </w:rPr>
        <w:t>eu</w:t>
      </w:r>
      <w:proofErr w:type="gramEnd"/>
      <w:r w:rsidRPr="000E0A54">
        <w:rPr>
          <w:lang w:val="fr-CA"/>
        </w:rPr>
        <w:t xml:space="preserve"> des difficultés imprévues au cours du processus de collecte ou d</w:t>
      </w:r>
      <w:r w:rsidR="003362C1">
        <w:rPr>
          <w:lang w:val="fr-CA"/>
        </w:rPr>
        <w:t>’</w:t>
      </w:r>
      <w:r w:rsidRPr="000E0A54">
        <w:rPr>
          <w:lang w:val="fr-CA"/>
        </w:rPr>
        <w:t>analyse des données?</w:t>
      </w:r>
    </w:p>
    <w:p w14:paraId="1529E1F2" w14:textId="77777777" w:rsidR="00532813" w:rsidRPr="000E0A54" w:rsidRDefault="00532813" w:rsidP="00532813">
      <w:pPr>
        <w:pStyle w:val="ListParagraph"/>
        <w:rPr>
          <w:lang w:val="fr-CA"/>
        </w:rPr>
      </w:pPr>
    </w:p>
    <w:p w14:paraId="7816EB59" w14:textId="2CD64251" w:rsidR="00CF6820" w:rsidRPr="000E0A54" w:rsidRDefault="00CF6820" w:rsidP="00532813">
      <w:pPr>
        <w:pStyle w:val="ListParagraph"/>
        <w:numPr>
          <w:ilvl w:val="0"/>
          <w:numId w:val="3"/>
        </w:numPr>
        <w:pBdr>
          <w:top w:val="nil"/>
          <w:left w:val="nil"/>
          <w:bottom w:val="nil"/>
          <w:right w:val="nil"/>
          <w:between w:val="nil"/>
        </w:pBdr>
        <w:rPr>
          <w:lang w:val="fr-CA"/>
        </w:rPr>
      </w:pPr>
      <w:r w:rsidRPr="000E0A54">
        <w:rPr>
          <w:lang w:val="fr-CA"/>
        </w:rPr>
        <w:t>Comment les économies d</w:t>
      </w:r>
      <w:r w:rsidR="003362C1">
        <w:rPr>
          <w:lang w:val="fr-CA"/>
        </w:rPr>
        <w:t>’</w:t>
      </w:r>
      <w:r w:rsidRPr="000E0A54">
        <w:rPr>
          <w:lang w:val="fr-CA"/>
        </w:rPr>
        <w:t>énergie ont-elles été calculées et vérifiées au sein de votre organisation?</w:t>
      </w:r>
    </w:p>
    <w:p w14:paraId="1C3B22E9" w14:textId="77777777" w:rsidR="00CF6820" w:rsidRPr="000E0A54" w:rsidRDefault="00CF6820" w:rsidP="00CF6820">
      <w:pPr>
        <w:pStyle w:val="ListParagraph"/>
        <w:pBdr>
          <w:top w:val="nil"/>
          <w:left w:val="nil"/>
          <w:bottom w:val="nil"/>
          <w:right w:val="nil"/>
          <w:between w:val="nil"/>
        </w:pBdr>
        <w:rPr>
          <w:highlight w:val="yellow"/>
          <w:lang w:val="fr-CA"/>
        </w:rPr>
      </w:pPr>
    </w:p>
    <w:p w14:paraId="62778CF1" w14:textId="34DF38C2" w:rsidR="00CF6820" w:rsidRPr="000E0A54" w:rsidRDefault="00CF6820" w:rsidP="00532813">
      <w:pPr>
        <w:pStyle w:val="ListParagraph"/>
        <w:numPr>
          <w:ilvl w:val="0"/>
          <w:numId w:val="3"/>
        </w:numPr>
        <w:pBdr>
          <w:top w:val="nil"/>
          <w:left w:val="nil"/>
          <w:bottom w:val="nil"/>
          <w:right w:val="nil"/>
          <w:between w:val="nil"/>
        </w:pBdr>
        <w:rPr>
          <w:lang w:val="fr-CA"/>
        </w:rPr>
      </w:pPr>
      <w:r w:rsidRPr="000E0A54">
        <w:rPr>
          <w:lang w:val="fr-CA"/>
        </w:rPr>
        <w:t>Avez-vous fait participer des intervenants de différents ministères ou niveaux de l</w:t>
      </w:r>
      <w:r w:rsidR="003362C1">
        <w:rPr>
          <w:lang w:val="fr-CA"/>
        </w:rPr>
        <w:t>’</w:t>
      </w:r>
      <w:r w:rsidRPr="000E0A54">
        <w:rPr>
          <w:lang w:val="fr-CA"/>
        </w:rPr>
        <w:t>organisation au processus d</w:t>
      </w:r>
      <w:r w:rsidR="003362C1">
        <w:rPr>
          <w:lang w:val="fr-CA"/>
        </w:rPr>
        <w:t>’</w:t>
      </w:r>
      <w:r w:rsidRPr="000E0A54">
        <w:rPr>
          <w:lang w:val="fr-CA"/>
        </w:rPr>
        <w:t>examen énergétique? Dans l</w:t>
      </w:r>
      <w:r w:rsidR="003362C1">
        <w:rPr>
          <w:lang w:val="fr-CA"/>
        </w:rPr>
        <w:t>’</w:t>
      </w:r>
      <w:r w:rsidRPr="000E0A54">
        <w:rPr>
          <w:lang w:val="fr-CA"/>
        </w:rPr>
        <w:t>affirmative, de quelle façon?</w:t>
      </w:r>
    </w:p>
    <w:p w14:paraId="408FA9F2" w14:textId="77777777" w:rsidR="00CF6820" w:rsidRPr="000E0A54" w:rsidRDefault="00CF6820" w:rsidP="00CF6820">
      <w:pPr>
        <w:pStyle w:val="ListParagraph"/>
        <w:pBdr>
          <w:top w:val="nil"/>
          <w:left w:val="nil"/>
          <w:bottom w:val="nil"/>
          <w:right w:val="nil"/>
          <w:between w:val="nil"/>
        </w:pBdr>
        <w:rPr>
          <w:highlight w:val="yellow"/>
          <w:lang w:val="fr-CA"/>
        </w:rPr>
      </w:pPr>
    </w:p>
    <w:p w14:paraId="66CEBC45" w14:textId="7D050800"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t>Des outils ou des logiciels particuliers ont-ils été utilisés pour simplifier le processus d</w:t>
      </w:r>
      <w:r w:rsidR="003362C1">
        <w:rPr>
          <w:lang w:val="fr-CA"/>
        </w:rPr>
        <w:t>’</w:t>
      </w:r>
      <w:r w:rsidRPr="000E0A54">
        <w:rPr>
          <w:lang w:val="fr-CA"/>
        </w:rPr>
        <w:t>examen et d</w:t>
      </w:r>
      <w:r w:rsidR="003362C1">
        <w:rPr>
          <w:lang w:val="fr-CA"/>
        </w:rPr>
        <w:t>’</w:t>
      </w:r>
      <w:r w:rsidRPr="000E0A54">
        <w:rPr>
          <w:lang w:val="fr-CA"/>
        </w:rPr>
        <w:t>analyse de l</w:t>
      </w:r>
      <w:r w:rsidR="003362C1">
        <w:rPr>
          <w:lang w:val="fr-CA"/>
        </w:rPr>
        <w:t>’</w:t>
      </w:r>
      <w:r w:rsidRPr="000E0A54">
        <w:rPr>
          <w:lang w:val="fr-CA"/>
        </w:rPr>
        <w:t>énergie?</w:t>
      </w:r>
    </w:p>
    <w:p w14:paraId="233F3A77" w14:textId="77777777" w:rsidR="00532813" w:rsidRPr="000E0A54" w:rsidRDefault="00532813" w:rsidP="00532813">
      <w:pPr>
        <w:pBdr>
          <w:top w:val="nil"/>
          <w:left w:val="nil"/>
          <w:bottom w:val="nil"/>
          <w:right w:val="nil"/>
          <w:between w:val="nil"/>
        </w:pBdr>
        <w:rPr>
          <w:highlight w:val="yellow"/>
          <w:lang w:val="fr-CA"/>
        </w:rPr>
      </w:pPr>
    </w:p>
    <w:p w14:paraId="2419999B" w14:textId="71919EB9"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t>Comment les indicateurs de rendement énergétique (I</w:t>
      </w:r>
      <w:r w:rsidR="00CE310F">
        <w:rPr>
          <w:lang w:val="fr-CA"/>
        </w:rPr>
        <w:t>R</w:t>
      </w:r>
      <w:r w:rsidRPr="000E0A54">
        <w:rPr>
          <w:lang w:val="fr-CA"/>
        </w:rPr>
        <w:t>E) ont-ils été établis et surveillés pour suivre les progrès vers l</w:t>
      </w:r>
      <w:r w:rsidR="003362C1">
        <w:rPr>
          <w:lang w:val="fr-CA"/>
        </w:rPr>
        <w:t>’</w:t>
      </w:r>
      <w:r w:rsidRPr="000E0A54">
        <w:rPr>
          <w:lang w:val="fr-CA"/>
        </w:rPr>
        <w:t>atteinte des objectifs de gestion de l</w:t>
      </w:r>
      <w:r w:rsidR="003362C1">
        <w:rPr>
          <w:lang w:val="fr-CA"/>
        </w:rPr>
        <w:t>’</w:t>
      </w:r>
      <w:r w:rsidRPr="000E0A54">
        <w:rPr>
          <w:lang w:val="fr-CA"/>
        </w:rPr>
        <w:t>énergie?</w:t>
      </w:r>
    </w:p>
    <w:p w14:paraId="5386C017" w14:textId="77777777" w:rsidR="00CF6820" w:rsidRPr="000E0A54" w:rsidRDefault="00CF6820" w:rsidP="00CF6820">
      <w:pPr>
        <w:pStyle w:val="ListParagraph"/>
        <w:pBdr>
          <w:top w:val="nil"/>
          <w:left w:val="nil"/>
          <w:bottom w:val="nil"/>
          <w:right w:val="nil"/>
          <w:between w:val="nil"/>
        </w:pBdr>
        <w:rPr>
          <w:highlight w:val="yellow"/>
          <w:lang w:val="fr-CA"/>
        </w:rPr>
      </w:pPr>
    </w:p>
    <w:p w14:paraId="1C9ED269" w14:textId="3B1FBCC9" w:rsidR="00CF6820" w:rsidRPr="000E0A54" w:rsidRDefault="00CF6820" w:rsidP="009D2550">
      <w:pPr>
        <w:pStyle w:val="ListParagraph"/>
        <w:numPr>
          <w:ilvl w:val="0"/>
          <w:numId w:val="3"/>
        </w:numPr>
        <w:pBdr>
          <w:top w:val="nil"/>
          <w:left w:val="nil"/>
          <w:bottom w:val="nil"/>
          <w:right w:val="nil"/>
          <w:between w:val="nil"/>
        </w:pBdr>
        <w:rPr>
          <w:lang w:val="fr-CA"/>
        </w:rPr>
      </w:pPr>
      <w:r w:rsidRPr="000E0A54">
        <w:rPr>
          <w:lang w:val="fr-CA"/>
        </w:rPr>
        <w:t>Y a-t-il eu des changements notables dans les habitudes ou les tendances de consommation d</w:t>
      </w:r>
      <w:r w:rsidR="003362C1">
        <w:rPr>
          <w:lang w:val="fr-CA"/>
        </w:rPr>
        <w:t>’</w:t>
      </w:r>
      <w:r w:rsidRPr="000E0A54">
        <w:rPr>
          <w:lang w:val="fr-CA"/>
        </w:rPr>
        <w:t>énergie relevés à la suite de l</w:t>
      </w:r>
      <w:r w:rsidR="003362C1">
        <w:rPr>
          <w:lang w:val="fr-CA"/>
        </w:rPr>
        <w:t>’</w:t>
      </w:r>
      <w:r w:rsidRPr="000E0A54">
        <w:rPr>
          <w:lang w:val="fr-CA"/>
        </w:rPr>
        <w:t>examen et de l</w:t>
      </w:r>
      <w:r w:rsidR="003362C1">
        <w:rPr>
          <w:lang w:val="fr-CA"/>
        </w:rPr>
        <w:t>’</w:t>
      </w:r>
      <w:r w:rsidRPr="000E0A54">
        <w:rPr>
          <w:lang w:val="fr-CA"/>
        </w:rPr>
        <w:t>analyse?</w:t>
      </w:r>
    </w:p>
    <w:p w14:paraId="2CA3A287" w14:textId="77777777" w:rsidR="00CF6820" w:rsidRPr="000E0A54" w:rsidRDefault="00CF6820" w:rsidP="00CF6820">
      <w:pPr>
        <w:pStyle w:val="ListParagraph"/>
        <w:pBdr>
          <w:top w:val="nil"/>
          <w:left w:val="nil"/>
          <w:bottom w:val="nil"/>
          <w:right w:val="nil"/>
          <w:between w:val="nil"/>
        </w:pBdr>
        <w:rPr>
          <w:highlight w:val="yellow"/>
          <w:lang w:val="fr-CA"/>
        </w:rPr>
      </w:pPr>
    </w:p>
    <w:p w14:paraId="337F5328" w14:textId="759E9CA1"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t>Comment les recommandations visant à améliorer l</w:t>
      </w:r>
      <w:r w:rsidR="003362C1">
        <w:rPr>
          <w:lang w:val="fr-CA"/>
        </w:rPr>
        <w:t>’</w:t>
      </w:r>
      <w:r w:rsidRPr="000E0A54">
        <w:rPr>
          <w:lang w:val="fr-CA"/>
        </w:rPr>
        <w:t>efficacité énergétique ont-elles été classées par ordre de priorité et intégrées aux pratiques opérationnelles?</w:t>
      </w:r>
    </w:p>
    <w:p w14:paraId="483A9562" w14:textId="77777777" w:rsidR="00CF6820" w:rsidRPr="000E0A54" w:rsidRDefault="00CF6820" w:rsidP="00CF6820">
      <w:pPr>
        <w:pStyle w:val="ListParagraph"/>
        <w:pBdr>
          <w:top w:val="nil"/>
          <w:left w:val="nil"/>
          <w:bottom w:val="nil"/>
          <w:right w:val="nil"/>
          <w:between w:val="nil"/>
        </w:pBdr>
        <w:rPr>
          <w:highlight w:val="yellow"/>
          <w:lang w:val="fr-CA"/>
        </w:rPr>
      </w:pPr>
    </w:p>
    <w:p w14:paraId="2E50D9DB" w14:textId="4FC5434F"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lastRenderedPageBreak/>
        <w:t>Quelles stratégies ont été employées pour communiquer les résultats et les recommandations en matière de rendement énergétique aux principaux intervenants au sein de l</w:t>
      </w:r>
      <w:r w:rsidR="003362C1">
        <w:rPr>
          <w:lang w:val="fr-CA"/>
        </w:rPr>
        <w:t>’</w:t>
      </w:r>
      <w:r w:rsidRPr="000E0A54">
        <w:rPr>
          <w:lang w:val="fr-CA"/>
        </w:rPr>
        <w:t>organisation?</w:t>
      </w:r>
    </w:p>
    <w:p w14:paraId="1AD80399" w14:textId="77777777" w:rsidR="00521797" w:rsidRPr="000E0A54" w:rsidRDefault="00521797" w:rsidP="00521797">
      <w:pPr>
        <w:pStyle w:val="ListParagraph"/>
        <w:rPr>
          <w:highlight w:val="yellow"/>
          <w:lang w:val="fr-CA"/>
        </w:rPr>
      </w:pPr>
    </w:p>
    <w:p w14:paraId="5B48FFB1" w14:textId="17D99454" w:rsidR="00521797" w:rsidRPr="000E0A54" w:rsidRDefault="00521797" w:rsidP="00521797">
      <w:pPr>
        <w:pStyle w:val="ListParagraph"/>
        <w:numPr>
          <w:ilvl w:val="0"/>
          <w:numId w:val="3"/>
        </w:numPr>
        <w:pBdr>
          <w:top w:val="nil"/>
          <w:left w:val="nil"/>
          <w:bottom w:val="nil"/>
          <w:right w:val="nil"/>
          <w:between w:val="nil"/>
        </w:pBdr>
        <w:rPr>
          <w:rFonts w:ascii="Roboto" w:hAnsi="Roboto"/>
          <w:color w:val="212529"/>
          <w:lang w:val="fr-CA"/>
        </w:rPr>
      </w:pPr>
      <w:r w:rsidRPr="000E0A54">
        <w:rPr>
          <w:rFonts w:ascii="Roboto" w:hAnsi="Roboto"/>
          <w:b/>
          <w:bCs/>
          <w:color w:val="212529"/>
          <w:lang w:val="fr-CA"/>
        </w:rPr>
        <w:t> </w:t>
      </w:r>
      <w:r w:rsidRPr="000E0A54">
        <w:rPr>
          <w:lang w:val="fr-CA"/>
        </w:rPr>
        <w:t xml:space="preserve">Votre organisation a-t-elle effectué des vérifications internes de votre </w:t>
      </w:r>
      <w:r w:rsidR="00EB3986">
        <w:rPr>
          <w:lang w:val="fr-CA"/>
        </w:rPr>
        <w:t>SGE</w:t>
      </w:r>
      <w:r w:rsidR="00CE310F" w:rsidRPr="000E0A54">
        <w:rPr>
          <w:lang w:val="fr-CA"/>
        </w:rPr>
        <w:t xml:space="preserve"> </w:t>
      </w:r>
      <w:r w:rsidRPr="000E0A54">
        <w:rPr>
          <w:lang w:val="fr-CA"/>
        </w:rPr>
        <w:t>50001 à des intervalles précis et a-t-elle fait rapport des résultats à la direction?</w:t>
      </w:r>
    </w:p>
    <w:p w14:paraId="3B66CA9B" w14:textId="77777777" w:rsidR="00521797" w:rsidRPr="000E0A54" w:rsidRDefault="00521797" w:rsidP="00521797">
      <w:pPr>
        <w:pStyle w:val="ListParagraph"/>
        <w:rPr>
          <w:rFonts w:ascii="Roboto" w:hAnsi="Roboto"/>
          <w:color w:val="212529"/>
          <w:highlight w:val="green"/>
          <w:lang w:val="fr-CA"/>
        </w:rPr>
      </w:pPr>
    </w:p>
    <w:p w14:paraId="3B9BCD8E" w14:textId="6FCD9EE7" w:rsidR="00521797" w:rsidRPr="000E0A54" w:rsidRDefault="00521797" w:rsidP="00421EE6">
      <w:pPr>
        <w:pStyle w:val="ListParagraph"/>
        <w:numPr>
          <w:ilvl w:val="0"/>
          <w:numId w:val="3"/>
        </w:numPr>
        <w:rPr>
          <w:lang w:val="fr-CA"/>
        </w:rPr>
      </w:pPr>
      <w:r w:rsidRPr="000E0A54">
        <w:rPr>
          <w:lang w:val="fr-CA"/>
        </w:rPr>
        <w:t>Votre organisation a-t-elle</w:t>
      </w:r>
      <w:r w:rsidR="00CE310F">
        <w:rPr>
          <w:lang w:val="fr-CA"/>
        </w:rPr>
        <w:t xml:space="preserve"> élaboré</w:t>
      </w:r>
      <w:r w:rsidRPr="000E0A54">
        <w:rPr>
          <w:lang w:val="fr-CA"/>
        </w:rPr>
        <w:t xml:space="preserve"> et documenté un plan de mesure et de vérification?</w:t>
      </w:r>
    </w:p>
    <w:p w14:paraId="6329861E" w14:textId="77777777" w:rsidR="00521797" w:rsidRPr="000E0A54" w:rsidRDefault="00521797" w:rsidP="00521797">
      <w:pPr>
        <w:pStyle w:val="ListParagraph"/>
        <w:rPr>
          <w:lang w:val="fr-CA"/>
        </w:rPr>
      </w:pPr>
    </w:p>
    <w:p w14:paraId="6CF33424" w14:textId="7C9C5794" w:rsidR="001B3716" w:rsidRPr="000E0A54" w:rsidRDefault="00521797" w:rsidP="00421EE6">
      <w:pPr>
        <w:pStyle w:val="ListParagraph"/>
        <w:numPr>
          <w:ilvl w:val="0"/>
          <w:numId w:val="3"/>
        </w:numPr>
        <w:rPr>
          <w:lang w:val="fr-CA"/>
        </w:rPr>
      </w:pPr>
      <w:r w:rsidRPr="000E0A54">
        <w:rPr>
          <w:lang w:val="fr-CA"/>
        </w:rPr>
        <w:t xml:space="preserve">Votre organisation a-t-elle </w:t>
      </w:r>
      <w:r w:rsidR="00CE310F">
        <w:rPr>
          <w:lang w:val="fr-CA"/>
        </w:rPr>
        <w:t>élaboré</w:t>
      </w:r>
      <w:r w:rsidRPr="000E0A54">
        <w:rPr>
          <w:lang w:val="fr-CA"/>
        </w:rPr>
        <w:t xml:space="preserve"> un processus pour améliorer continuellement l</w:t>
      </w:r>
      <w:r w:rsidR="00CE310F">
        <w:rPr>
          <w:lang w:val="fr-CA"/>
        </w:rPr>
        <w:t xml:space="preserve">e </w:t>
      </w:r>
      <w:r w:rsidR="00EB3986">
        <w:rPr>
          <w:lang w:val="fr-CA"/>
        </w:rPr>
        <w:t>SGE</w:t>
      </w:r>
      <w:r w:rsidRPr="000E0A54">
        <w:rPr>
          <w:lang w:val="fr-CA"/>
        </w:rPr>
        <w:t xml:space="preserve"> et le rendement énergétique?</w:t>
      </w:r>
    </w:p>
    <w:p w14:paraId="3F4A312E" w14:textId="18D376C3" w:rsidR="00C14308" w:rsidRPr="000E0A54" w:rsidRDefault="00950BBD" w:rsidP="001B3716">
      <w:pPr>
        <w:keepNext/>
        <w:keepLines/>
        <w:spacing w:before="240" w:after="75" w:line="247" w:lineRule="auto"/>
        <w:outlineLvl w:val="0"/>
        <w:rPr>
          <w:rFonts w:ascii="Avenir Next LT Pro" w:eastAsia="Avenir Next LT Pro" w:hAnsi="Avenir Next LT Pro" w:cs="Avenir Next LT Pro"/>
          <w:b/>
          <w:color w:val="004896"/>
          <w:kern w:val="2"/>
          <w:sz w:val="28"/>
          <w:szCs w:val="28"/>
          <w:lang w:val="fr-CA"/>
          <w14:ligatures w14:val="standardContextual"/>
        </w:rPr>
      </w:pPr>
      <w:r w:rsidRPr="000E0A54">
        <w:rPr>
          <w:rFonts w:ascii="Avenir Next LT Pro" w:eastAsia="Avenir Next LT Pro" w:hAnsi="Avenir Next LT Pro" w:cs="Avenir Next LT Pro"/>
          <w:b/>
          <w:color w:val="004896"/>
          <w:kern w:val="2"/>
          <w:sz w:val="28"/>
          <w:szCs w:val="28"/>
          <w:lang w:val="fr-CA"/>
          <w14:ligatures w14:val="standardContextual"/>
        </w:rPr>
        <w:t>Leçons apprises</w:t>
      </w:r>
    </w:p>
    <w:p w14:paraId="3A7A4CD0" w14:textId="24CDA228" w:rsidR="00C14308" w:rsidRPr="000E0A54" w:rsidRDefault="00C14308" w:rsidP="00C14308">
      <w:pPr>
        <w:pStyle w:val="ListParagraph"/>
        <w:numPr>
          <w:ilvl w:val="0"/>
          <w:numId w:val="3"/>
        </w:numPr>
        <w:pBdr>
          <w:top w:val="nil"/>
          <w:left w:val="nil"/>
          <w:bottom w:val="nil"/>
          <w:right w:val="nil"/>
          <w:between w:val="nil"/>
        </w:pBdr>
        <w:rPr>
          <w:lang w:val="fr-CA"/>
        </w:rPr>
      </w:pPr>
      <w:r w:rsidRPr="000E0A54">
        <w:rPr>
          <w:color w:val="000000"/>
          <w:lang w:val="fr-CA"/>
        </w:rPr>
        <w:t>Avez-vous des leçons apprises qu</w:t>
      </w:r>
      <w:r w:rsidR="003362C1">
        <w:rPr>
          <w:color w:val="000000"/>
          <w:lang w:val="fr-CA"/>
        </w:rPr>
        <w:t>’</w:t>
      </w:r>
      <w:r w:rsidRPr="000E0A54">
        <w:rPr>
          <w:color w:val="000000"/>
          <w:lang w:val="fr-CA"/>
        </w:rPr>
        <w:t>il vous semble important de partager avec d</w:t>
      </w:r>
      <w:r w:rsidR="003362C1">
        <w:rPr>
          <w:color w:val="000000"/>
          <w:lang w:val="fr-CA"/>
        </w:rPr>
        <w:t>’</w:t>
      </w:r>
      <w:r w:rsidRPr="000E0A54">
        <w:rPr>
          <w:color w:val="000000"/>
          <w:lang w:val="fr-CA"/>
        </w:rPr>
        <w:t>autres organisations?</w:t>
      </w:r>
    </w:p>
    <w:p w14:paraId="6D4419BA" w14:textId="77777777" w:rsidR="00C14308" w:rsidRPr="000E0A54" w:rsidRDefault="00C14308" w:rsidP="00C14308">
      <w:pPr>
        <w:pStyle w:val="ListParagraph"/>
        <w:pBdr>
          <w:top w:val="nil"/>
          <w:left w:val="nil"/>
          <w:bottom w:val="nil"/>
          <w:right w:val="nil"/>
          <w:between w:val="nil"/>
        </w:pBdr>
        <w:rPr>
          <w:lang w:val="fr-CA"/>
        </w:rPr>
      </w:pPr>
    </w:p>
    <w:p w14:paraId="74EAA5FE" w14:textId="5CC216E8" w:rsidR="007925DE" w:rsidRPr="000E0A54" w:rsidRDefault="007925DE" w:rsidP="007925DE">
      <w:pPr>
        <w:pStyle w:val="ListParagraph"/>
        <w:numPr>
          <w:ilvl w:val="0"/>
          <w:numId w:val="3"/>
        </w:numPr>
        <w:pBdr>
          <w:top w:val="nil"/>
          <w:left w:val="nil"/>
          <w:bottom w:val="nil"/>
          <w:right w:val="nil"/>
          <w:between w:val="nil"/>
        </w:pBdr>
        <w:rPr>
          <w:lang w:val="fr-CA"/>
        </w:rPr>
      </w:pPr>
      <w:r w:rsidRPr="000E0A54">
        <w:rPr>
          <w:lang w:val="fr-CA"/>
        </w:rPr>
        <w:t xml:space="preserve">Y a-t-il quelque chose que vous feriez différemment en ce qui concerne la planification et la mise en œuvre de votre </w:t>
      </w:r>
      <w:r w:rsidR="00EB3986">
        <w:rPr>
          <w:lang w:val="fr-CA"/>
        </w:rPr>
        <w:t>SGE</w:t>
      </w:r>
      <w:r w:rsidRPr="000E0A54">
        <w:rPr>
          <w:lang w:val="fr-CA"/>
        </w:rPr>
        <w:t>?</w:t>
      </w:r>
    </w:p>
    <w:p w14:paraId="33FFD0C8" w14:textId="77777777" w:rsidR="005C28EB" w:rsidRPr="000E0A54" w:rsidRDefault="005C28EB" w:rsidP="005C28EB">
      <w:pPr>
        <w:pStyle w:val="ListParagraph"/>
        <w:pBdr>
          <w:top w:val="nil"/>
          <w:left w:val="nil"/>
          <w:bottom w:val="nil"/>
          <w:right w:val="nil"/>
          <w:between w:val="nil"/>
        </w:pBdr>
        <w:rPr>
          <w:lang w:val="fr-CA"/>
        </w:rPr>
      </w:pPr>
    </w:p>
    <w:p w14:paraId="593964FD" w14:textId="4D3204CD" w:rsidR="005C28EB" w:rsidRPr="000E0A54" w:rsidRDefault="005C28EB" w:rsidP="005C28EB">
      <w:pPr>
        <w:pStyle w:val="ListParagraph"/>
        <w:numPr>
          <w:ilvl w:val="0"/>
          <w:numId w:val="3"/>
        </w:numPr>
        <w:pBdr>
          <w:top w:val="nil"/>
          <w:left w:val="nil"/>
          <w:bottom w:val="nil"/>
          <w:right w:val="nil"/>
          <w:between w:val="nil"/>
        </w:pBdr>
        <w:rPr>
          <w:lang w:val="fr-CA"/>
        </w:rPr>
      </w:pPr>
      <w:r w:rsidRPr="000E0A54">
        <w:rPr>
          <w:lang w:val="fr-CA"/>
        </w:rPr>
        <w:t>Y a-t-il quelque chose que vous feriez différemment en termes de développement organisationnel et d</w:t>
      </w:r>
      <w:r w:rsidR="003362C1">
        <w:rPr>
          <w:lang w:val="fr-CA"/>
        </w:rPr>
        <w:t>’</w:t>
      </w:r>
      <w:r w:rsidRPr="000E0A54">
        <w:rPr>
          <w:lang w:val="fr-CA"/>
        </w:rPr>
        <w:t>équipe?</w:t>
      </w:r>
    </w:p>
    <w:p w14:paraId="42AEBB7B" w14:textId="77777777" w:rsidR="007925DE" w:rsidRPr="000E0A54" w:rsidRDefault="007925DE" w:rsidP="007925DE">
      <w:pPr>
        <w:pStyle w:val="ListParagraph"/>
        <w:pBdr>
          <w:top w:val="nil"/>
          <w:left w:val="nil"/>
          <w:bottom w:val="nil"/>
          <w:right w:val="nil"/>
          <w:between w:val="nil"/>
        </w:pBdr>
        <w:rPr>
          <w:lang w:val="fr-CA"/>
        </w:rPr>
      </w:pPr>
    </w:p>
    <w:p w14:paraId="7416B757" w14:textId="5C4BE62D" w:rsidR="007925DE" w:rsidRPr="000E0A54" w:rsidRDefault="007925DE" w:rsidP="007925DE">
      <w:pPr>
        <w:pStyle w:val="ListParagraph"/>
        <w:numPr>
          <w:ilvl w:val="0"/>
          <w:numId w:val="3"/>
        </w:numPr>
        <w:pBdr>
          <w:top w:val="nil"/>
          <w:left w:val="nil"/>
          <w:bottom w:val="nil"/>
          <w:right w:val="nil"/>
          <w:between w:val="nil"/>
        </w:pBdr>
        <w:rPr>
          <w:lang w:val="fr-CA"/>
        </w:rPr>
      </w:pPr>
      <w:r w:rsidRPr="000E0A54">
        <w:rPr>
          <w:lang w:val="fr-CA"/>
        </w:rPr>
        <w:t>Quels ont été les plus grands défis ou surprises?</w:t>
      </w:r>
    </w:p>
    <w:p w14:paraId="7AA9AB8E" w14:textId="77777777" w:rsidR="00144B55" w:rsidRPr="000E0A54" w:rsidRDefault="00144B55" w:rsidP="00144B55">
      <w:pPr>
        <w:pStyle w:val="ListParagraph"/>
        <w:rPr>
          <w:lang w:val="fr-CA"/>
        </w:rPr>
      </w:pPr>
    </w:p>
    <w:p w14:paraId="5ED21058" w14:textId="17E8A69D" w:rsidR="00144B55" w:rsidRPr="000E0A54" w:rsidRDefault="00144B55" w:rsidP="00144B55">
      <w:pPr>
        <w:pStyle w:val="ListParagraph"/>
        <w:numPr>
          <w:ilvl w:val="0"/>
          <w:numId w:val="3"/>
        </w:numPr>
        <w:pBdr>
          <w:top w:val="nil"/>
          <w:left w:val="nil"/>
          <w:bottom w:val="nil"/>
          <w:right w:val="nil"/>
          <w:between w:val="nil"/>
        </w:pBdr>
        <w:rPr>
          <w:lang w:val="fr-CA"/>
        </w:rPr>
      </w:pPr>
      <w:r w:rsidRPr="000E0A54">
        <w:rPr>
          <w:color w:val="000000"/>
          <w:lang w:val="fr-CA"/>
        </w:rPr>
        <w:t>Si vous parliez à une autre organisation de votre secteur, que diriez-vous pour l</w:t>
      </w:r>
      <w:r w:rsidR="003362C1">
        <w:rPr>
          <w:color w:val="000000"/>
          <w:lang w:val="fr-CA"/>
        </w:rPr>
        <w:t>’</w:t>
      </w:r>
      <w:r w:rsidRPr="000E0A54">
        <w:rPr>
          <w:color w:val="000000"/>
          <w:lang w:val="fr-CA"/>
        </w:rPr>
        <w:t xml:space="preserve">encourager à mettre en œuvre un </w:t>
      </w:r>
      <w:r w:rsidR="00EB3986">
        <w:rPr>
          <w:color w:val="000000"/>
          <w:lang w:val="fr-CA"/>
        </w:rPr>
        <w:t>SGE</w:t>
      </w:r>
      <w:r w:rsidR="003362C1">
        <w:rPr>
          <w:color w:val="000000"/>
          <w:lang w:val="fr-CA"/>
        </w:rPr>
        <w:t> </w:t>
      </w:r>
      <w:r w:rsidRPr="000E0A54">
        <w:rPr>
          <w:color w:val="000000"/>
          <w:lang w:val="fr-CA"/>
        </w:rPr>
        <w:t>50001?</w:t>
      </w:r>
    </w:p>
    <w:p w14:paraId="41395C92" w14:textId="77777777" w:rsidR="004256D6" w:rsidRPr="000E0A54" w:rsidRDefault="004256D6" w:rsidP="004256D6">
      <w:pPr>
        <w:pBdr>
          <w:top w:val="nil"/>
          <w:left w:val="nil"/>
          <w:bottom w:val="nil"/>
          <w:right w:val="nil"/>
          <w:between w:val="nil"/>
        </w:pBdr>
        <w:rPr>
          <w:lang w:val="fr-CA"/>
        </w:rPr>
      </w:pPr>
    </w:p>
    <w:p w14:paraId="5282B305" w14:textId="61B31C2B" w:rsidR="00144B55" w:rsidRPr="000E0A54" w:rsidRDefault="00144B55" w:rsidP="00144B55">
      <w:pPr>
        <w:pStyle w:val="ListParagraph"/>
        <w:numPr>
          <w:ilvl w:val="0"/>
          <w:numId w:val="3"/>
        </w:numPr>
        <w:pBdr>
          <w:top w:val="nil"/>
          <w:left w:val="nil"/>
          <w:bottom w:val="nil"/>
          <w:right w:val="nil"/>
          <w:between w:val="nil"/>
        </w:pBdr>
        <w:rPr>
          <w:lang w:val="fr-CA"/>
        </w:rPr>
      </w:pPr>
      <w:r w:rsidRPr="000E0A54">
        <w:rPr>
          <w:color w:val="000000"/>
          <w:lang w:val="fr-CA"/>
        </w:rPr>
        <w:t xml:space="preserve">Quelle est la probabilité que vous </w:t>
      </w:r>
      <w:r w:rsidR="005D380E">
        <w:rPr>
          <w:color w:val="000000"/>
          <w:lang w:val="fr-CA"/>
        </w:rPr>
        <w:t>renouveliez</w:t>
      </w:r>
      <w:r w:rsidRPr="000E0A54">
        <w:rPr>
          <w:color w:val="000000"/>
          <w:lang w:val="fr-CA"/>
        </w:rPr>
        <w:t xml:space="preserve"> votre reconnaissance</w:t>
      </w:r>
      <w:r w:rsidR="003362C1">
        <w:rPr>
          <w:color w:val="000000"/>
          <w:lang w:val="fr-CA"/>
        </w:rPr>
        <w:t> </w:t>
      </w:r>
      <w:r w:rsidRPr="000E0A54">
        <w:rPr>
          <w:color w:val="000000"/>
          <w:lang w:val="fr-CA"/>
        </w:rPr>
        <w:t>50001 ou que vous visiez la certification ISO</w:t>
      </w:r>
      <w:r w:rsidR="003362C1">
        <w:rPr>
          <w:color w:val="000000"/>
          <w:lang w:val="fr-CA"/>
        </w:rPr>
        <w:t> </w:t>
      </w:r>
      <w:r w:rsidRPr="000E0A54">
        <w:rPr>
          <w:color w:val="000000"/>
          <w:lang w:val="fr-CA"/>
        </w:rPr>
        <w:t xml:space="preserve">50001 ou SEP dans un proche avenir? </w:t>
      </w:r>
    </w:p>
    <w:p w14:paraId="2212FBB5" w14:textId="77777777" w:rsidR="00C14308" w:rsidRPr="000E0A54" w:rsidRDefault="00C14308" w:rsidP="00C14308">
      <w:pPr>
        <w:pStyle w:val="ListParagraph"/>
        <w:rPr>
          <w:lang w:val="fr-CA"/>
        </w:rPr>
      </w:pPr>
    </w:p>
    <w:p w14:paraId="30E8772E" w14:textId="76C45C0A" w:rsidR="007925DE" w:rsidRPr="007965FB" w:rsidRDefault="009D7F96" w:rsidP="00357644">
      <w:pPr>
        <w:pStyle w:val="ListParagraph"/>
        <w:numPr>
          <w:ilvl w:val="0"/>
          <w:numId w:val="3"/>
        </w:numPr>
        <w:pBdr>
          <w:top w:val="nil"/>
          <w:left w:val="nil"/>
          <w:bottom w:val="nil"/>
          <w:right w:val="nil"/>
          <w:between w:val="nil"/>
        </w:pBdr>
        <w:rPr>
          <w:lang w:val="fr-CA"/>
        </w:rPr>
      </w:pPr>
      <w:r w:rsidRPr="000E0A54">
        <w:rPr>
          <w:lang w:val="fr-CA"/>
        </w:rPr>
        <w:t>Si votre organisation était déjà certifiée ISO</w:t>
      </w:r>
      <w:r w:rsidR="003362C1">
        <w:rPr>
          <w:lang w:val="fr-CA"/>
        </w:rPr>
        <w:t> </w:t>
      </w:r>
      <w:r w:rsidRPr="000E0A54">
        <w:rPr>
          <w:lang w:val="fr-CA"/>
        </w:rPr>
        <w:t xml:space="preserve">50001 ou SEP, comment le fait </w:t>
      </w:r>
      <w:r w:rsidR="00CE310F">
        <w:rPr>
          <w:lang w:val="fr-CA"/>
        </w:rPr>
        <w:t>d’obtenir la</w:t>
      </w:r>
      <w:r w:rsidRPr="000E0A54">
        <w:rPr>
          <w:lang w:val="fr-CA"/>
        </w:rPr>
        <w:t xml:space="preserve"> reconn</w:t>
      </w:r>
      <w:r w:rsidR="00CE310F">
        <w:rPr>
          <w:lang w:val="fr-CA"/>
        </w:rPr>
        <w:t>aissance</w:t>
      </w:r>
      <w:r w:rsidRPr="000E0A54">
        <w:rPr>
          <w:lang w:val="fr-CA"/>
        </w:rPr>
        <w:t xml:space="preserve"> 50001 Ready a-t-il ajouté à vos réalisations et</w:t>
      </w:r>
      <w:r w:rsidR="003362C1">
        <w:rPr>
          <w:lang w:val="fr-CA"/>
        </w:rPr>
        <w:t>/</w:t>
      </w:r>
      <w:r w:rsidRPr="000E0A54">
        <w:rPr>
          <w:lang w:val="fr-CA"/>
        </w:rPr>
        <w:t>ou à votre crédibilité?</w:t>
      </w:r>
    </w:p>
    <w:p w14:paraId="220204F4" w14:textId="451D021D" w:rsidR="007925DE" w:rsidRPr="000E0A54" w:rsidRDefault="00CE310F" w:rsidP="007925DE">
      <w:pPr>
        <w:keepNext/>
        <w:keepLines/>
        <w:spacing w:before="240" w:after="75" w:line="247" w:lineRule="auto"/>
        <w:ind w:left="14" w:hanging="14"/>
        <w:outlineLvl w:val="0"/>
        <w:rPr>
          <w:rFonts w:ascii="Avenir Next LT Pro" w:eastAsia="Avenir Next LT Pro" w:hAnsi="Avenir Next LT Pro" w:cs="Avenir Next LT Pro"/>
          <w:b/>
          <w:color w:val="004896"/>
          <w:kern w:val="2"/>
          <w:sz w:val="28"/>
          <w:szCs w:val="28"/>
          <w:lang w:val="fr-CA"/>
          <w14:ligatures w14:val="standardContextual"/>
        </w:rPr>
      </w:pPr>
      <w:r>
        <w:rPr>
          <w:rFonts w:ascii="Avenir Next LT Pro" w:eastAsia="Avenir Next LT Pro" w:hAnsi="Avenir Next LT Pro" w:cs="Avenir Next LT Pro"/>
          <w:b/>
          <w:color w:val="004896"/>
          <w:kern w:val="2"/>
          <w:sz w:val="28"/>
          <w:szCs w:val="28"/>
          <w:lang w:val="fr-CA"/>
          <w14:ligatures w14:val="standardContextual"/>
        </w:rPr>
        <w:t>C</w:t>
      </w:r>
      <w:r w:rsidR="00950BBD" w:rsidRPr="000E0A54">
        <w:rPr>
          <w:rFonts w:ascii="Avenir Next LT Pro" w:eastAsia="Avenir Next LT Pro" w:hAnsi="Avenir Next LT Pro" w:cs="Avenir Next LT Pro"/>
          <w:b/>
          <w:color w:val="004896"/>
          <w:kern w:val="2"/>
          <w:sz w:val="28"/>
          <w:szCs w:val="28"/>
          <w:lang w:val="fr-CA"/>
          <w14:ligatures w14:val="standardContextual"/>
        </w:rPr>
        <w:t>lés du succès</w:t>
      </w:r>
    </w:p>
    <w:p w14:paraId="1371992D" w14:textId="5A37498F" w:rsidR="005C28EB" w:rsidRPr="000E0A54" w:rsidRDefault="005C28EB" w:rsidP="005C28EB">
      <w:pPr>
        <w:pStyle w:val="ListParagraph"/>
        <w:numPr>
          <w:ilvl w:val="0"/>
          <w:numId w:val="3"/>
        </w:numPr>
        <w:pBdr>
          <w:top w:val="nil"/>
          <w:left w:val="nil"/>
          <w:bottom w:val="nil"/>
          <w:right w:val="nil"/>
          <w:between w:val="nil"/>
        </w:pBdr>
        <w:rPr>
          <w:lang w:val="fr-CA"/>
        </w:rPr>
      </w:pPr>
      <w:r w:rsidRPr="000E0A54">
        <w:rPr>
          <w:color w:val="000000"/>
          <w:lang w:val="fr-CA"/>
        </w:rPr>
        <w:t>Pouvez-vous partager l</w:t>
      </w:r>
      <w:r w:rsidR="003362C1">
        <w:rPr>
          <w:color w:val="000000"/>
          <w:lang w:val="fr-CA"/>
        </w:rPr>
        <w:t>’</w:t>
      </w:r>
      <w:r w:rsidRPr="000E0A54">
        <w:rPr>
          <w:color w:val="000000"/>
          <w:lang w:val="fr-CA"/>
        </w:rPr>
        <w:t>une de vos clés pour réussir à accomplir les tâches de Navigator? (</w:t>
      </w:r>
      <w:proofErr w:type="gramStart"/>
      <w:r w:rsidRPr="000E0A54">
        <w:rPr>
          <w:color w:val="000000"/>
          <w:lang w:val="fr-CA"/>
        </w:rPr>
        <w:t>p.</w:t>
      </w:r>
      <w:proofErr w:type="gramEnd"/>
      <w:r w:rsidRPr="000E0A54">
        <w:rPr>
          <w:color w:val="000000"/>
          <w:lang w:val="fr-CA"/>
        </w:rPr>
        <w:t xml:space="preserve"> ex., pour obtenir l</w:t>
      </w:r>
      <w:r w:rsidR="003362C1">
        <w:rPr>
          <w:color w:val="000000"/>
          <w:lang w:val="fr-CA"/>
        </w:rPr>
        <w:t>’</w:t>
      </w:r>
      <w:r w:rsidRPr="000E0A54">
        <w:rPr>
          <w:color w:val="000000"/>
          <w:lang w:val="fr-CA"/>
        </w:rPr>
        <w:t>adhésion de la direction, la documentation)</w:t>
      </w:r>
    </w:p>
    <w:p w14:paraId="4AED7A17" w14:textId="77777777" w:rsidR="005C28EB" w:rsidRPr="000E0A54" w:rsidRDefault="005C28EB" w:rsidP="00357644">
      <w:pPr>
        <w:pStyle w:val="ListParagraph"/>
        <w:pBdr>
          <w:top w:val="nil"/>
          <w:left w:val="nil"/>
          <w:bottom w:val="nil"/>
          <w:right w:val="nil"/>
          <w:between w:val="nil"/>
        </w:pBdr>
        <w:rPr>
          <w:lang w:val="fr-CA"/>
        </w:rPr>
      </w:pPr>
    </w:p>
    <w:p w14:paraId="4284C4B4" w14:textId="59A044DF" w:rsidR="007925DE" w:rsidRPr="000E0A54" w:rsidRDefault="007925DE" w:rsidP="007925DE">
      <w:pPr>
        <w:pStyle w:val="ListParagraph"/>
        <w:numPr>
          <w:ilvl w:val="0"/>
          <w:numId w:val="3"/>
        </w:numPr>
        <w:pBdr>
          <w:top w:val="nil"/>
          <w:left w:val="nil"/>
          <w:bottom w:val="nil"/>
          <w:right w:val="nil"/>
          <w:between w:val="nil"/>
        </w:pBdr>
        <w:rPr>
          <w:lang w:val="fr-CA"/>
        </w:rPr>
      </w:pPr>
      <w:r w:rsidRPr="000E0A54">
        <w:rPr>
          <w:color w:val="000000"/>
          <w:lang w:val="fr-CA"/>
        </w:rPr>
        <w:t>Si vous parliez à une autre organisation de votre secteur, quelles sont, selon vous, les choses les plus importantes à mettre en place à n</w:t>
      </w:r>
      <w:r w:rsidR="003362C1">
        <w:rPr>
          <w:color w:val="000000"/>
          <w:lang w:val="fr-CA"/>
        </w:rPr>
        <w:t>’</w:t>
      </w:r>
      <w:r w:rsidRPr="000E0A54">
        <w:rPr>
          <w:color w:val="000000"/>
          <w:lang w:val="fr-CA"/>
        </w:rPr>
        <w:t>importe quelle étape de la planification et de la mise en œuvre d</w:t>
      </w:r>
      <w:r w:rsidR="003362C1">
        <w:rPr>
          <w:color w:val="000000"/>
          <w:lang w:val="fr-CA"/>
        </w:rPr>
        <w:t>’</w:t>
      </w:r>
      <w:r w:rsidRPr="000E0A54">
        <w:rPr>
          <w:color w:val="000000"/>
          <w:lang w:val="fr-CA"/>
        </w:rPr>
        <w:t xml:space="preserve">un </w:t>
      </w:r>
      <w:r w:rsidR="0002106B">
        <w:rPr>
          <w:color w:val="000000"/>
          <w:lang w:val="fr-CA"/>
        </w:rPr>
        <w:t>SGE</w:t>
      </w:r>
      <w:r w:rsidRPr="000E0A54">
        <w:rPr>
          <w:color w:val="000000"/>
          <w:lang w:val="fr-CA"/>
        </w:rPr>
        <w:t xml:space="preserve">? </w:t>
      </w:r>
    </w:p>
    <w:p w14:paraId="2C2541E6" w14:textId="77777777" w:rsidR="00CF6820" w:rsidRPr="000E0A54" w:rsidRDefault="00CF6820" w:rsidP="00CF6820">
      <w:pPr>
        <w:pStyle w:val="ListParagraph"/>
        <w:rPr>
          <w:lang w:val="fr-CA"/>
        </w:rPr>
      </w:pPr>
    </w:p>
    <w:p w14:paraId="7650B105" w14:textId="3CC71C9D"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t>Comment avez-vous veillé à l</w:t>
      </w:r>
      <w:r w:rsidR="003362C1">
        <w:rPr>
          <w:lang w:val="fr-CA"/>
        </w:rPr>
        <w:t>’</w:t>
      </w:r>
      <w:r w:rsidRPr="000E0A54">
        <w:rPr>
          <w:lang w:val="fr-CA"/>
        </w:rPr>
        <w:t xml:space="preserve">harmonisation entre les </w:t>
      </w:r>
      <w:r w:rsidR="00CE310F">
        <w:rPr>
          <w:lang w:val="fr-CA"/>
        </w:rPr>
        <w:t>objectif</w:t>
      </w:r>
      <w:r w:rsidRPr="000E0A54">
        <w:rPr>
          <w:lang w:val="fr-CA"/>
        </w:rPr>
        <w:t>s d</w:t>
      </w:r>
      <w:r w:rsidR="00CE310F">
        <w:rPr>
          <w:lang w:val="fr-CA"/>
        </w:rPr>
        <w:t xml:space="preserve">u </w:t>
      </w:r>
      <w:r w:rsidR="00EB3986">
        <w:rPr>
          <w:lang w:val="fr-CA"/>
        </w:rPr>
        <w:t>SGE</w:t>
      </w:r>
      <w:r w:rsidRPr="000E0A54">
        <w:rPr>
          <w:lang w:val="fr-CA"/>
        </w:rPr>
        <w:t xml:space="preserve"> et les objectifs stratégiques globaux de votre organisation?</w:t>
      </w:r>
    </w:p>
    <w:p w14:paraId="107BBEBA" w14:textId="77777777" w:rsidR="00CF6820" w:rsidRPr="000E0A54" w:rsidRDefault="00CF6820" w:rsidP="00CF6820">
      <w:pPr>
        <w:pStyle w:val="ListParagraph"/>
        <w:pBdr>
          <w:top w:val="nil"/>
          <w:left w:val="nil"/>
          <w:bottom w:val="nil"/>
          <w:right w:val="nil"/>
          <w:between w:val="nil"/>
        </w:pBdr>
        <w:rPr>
          <w:lang w:val="fr-CA"/>
        </w:rPr>
      </w:pPr>
    </w:p>
    <w:p w14:paraId="24822570" w14:textId="370D8229"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t>Des tactiques particulières ont-elles été utilisées pour mobiliser et motiver les employés à tous les niveaux de l</w:t>
      </w:r>
      <w:r w:rsidR="003362C1">
        <w:rPr>
          <w:lang w:val="fr-CA"/>
        </w:rPr>
        <w:t>’</w:t>
      </w:r>
      <w:r w:rsidRPr="000E0A54">
        <w:rPr>
          <w:lang w:val="fr-CA"/>
        </w:rPr>
        <w:t>organisation tout au long du processus?</w:t>
      </w:r>
    </w:p>
    <w:p w14:paraId="46DF39B1" w14:textId="77777777" w:rsidR="00CF6820" w:rsidRPr="000E0A54" w:rsidRDefault="00CF6820" w:rsidP="00CF6820">
      <w:pPr>
        <w:pStyle w:val="ListParagraph"/>
        <w:pBdr>
          <w:top w:val="nil"/>
          <w:left w:val="nil"/>
          <w:bottom w:val="nil"/>
          <w:right w:val="nil"/>
          <w:between w:val="nil"/>
        </w:pBdr>
        <w:rPr>
          <w:highlight w:val="yellow"/>
          <w:lang w:val="fr-CA"/>
        </w:rPr>
      </w:pPr>
    </w:p>
    <w:p w14:paraId="2FE2EDFD" w14:textId="49DBCB0B"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t>Quelles stratégies ont été employées pour éliminer les obstacles potentiels ou la résistance au changement pendant la mise en œuvre?</w:t>
      </w:r>
    </w:p>
    <w:p w14:paraId="15C6B0FB" w14:textId="77777777" w:rsidR="00CF6820" w:rsidRPr="000E0A54" w:rsidRDefault="00CF6820" w:rsidP="00CF6820">
      <w:pPr>
        <w:pStyle w:val="ListParagraph"/>
        <w:rPr>
          <w:highlight w:val="yellow"/>
          <w:lang w:val="fr-CA"/>
        </w:rPr>
      </w:pPr>
    </w:p>
    <w:p w14:paraId="0F698104" w14:textId="1009455B"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t>Y a-t-il eu des ressources externes ou des réseaux de soutien qui se sont révélés particulièrement utiles au cours du processus de mise en œuvre?</w:t>
      </w:r>
    </w:p>
    <w:p w14:paraId="53CA353E" w14:textId="77777777" w:rsidR="00CF6820" w:rsidRPr="000E0A54" w:rsidRDefault="00CF6820" w:rsidP="00CF6820">
      <w:pPr>
        <w:pStyle w:val="ListParagraph"/>
        <w:pBdr>
          <w:top w:val="nil"/>
          <w:left w:val="nil"/>
          <w:bottom w:val="nil"/>
          <w:right w:val="nil"/>
          <w:between w:val="nil"/>
        </w:pBdr>
        <w:rPr>
          <w:highlight w:val="yellow"/>
          <w:lang w:val="fr-CA"/>
        </w:rPr>
      </w:pPr>
    </w:p>
    <w:p w14:paraId="20AAFD17" w14:textId="4EB67E29"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t>Pouvez-vous mettre en évidence des stratégies de communication qui ont été efficaces pour tenir les intervenants informés et mobilisés tout au long du processus?</w:t>
      </w:r>
    </w:p>
    <w:p w14:paraId="3A88B91B" w14:textId="77777777" w:rsidR="00CF6820" w:rsidRPr="000E0A54" w:rsidRDefault="00CF6820" w:rsidP="00CF6820">
      <w:pPr>
        <w:pBdr>
          <w:top w:val="nil"/>
          <w:left w:val="nil"/>
          <w:bottom w:val="nil"/>
          <w:right w:val="nil"/>
          <w:between w:val="nil"/>
        </w:pBdr>
        <w:rPr>
          <w:highlight w:val="yellow"/>
          <w:lang w:val="fr-CA"/>
        </w:rPr>
      </w:pPr>
    </w:p>
    <w:p w14:paraId="042C221C" w14:textId="76F17E36" w:rsidR="00CF6820" w:rsidRPr="000E0A54" w:rsidRDefault="00CF6820" w:rsidP="00CF6820">
      <w:pPr>
        <w:pStyle w:val="ListParagraph"/>
        <w:numPr>
          <w:ilvl w:val="0"/>
          <w:numId w:val="3"/>
        </w:numPr>
        <w:pBdr>
          <w:top w:val="nil"/>
          <w:left w:val="nil"/>
          <w:bottom w:val="nil"/>
          <w:right w:val="nil"/>
          <w:between w:val="nil"/>
        </w:pBdr>
        <w:rPr>
          <w:lang w:val="fr-CA"/>
        </w:rPr>
      </w:pPr>
      <w:r w:rsidRPr="000E0A54">
        <w:rPr>
          <w:lang w:val="fr-CA"/>
        </w:rPr>
        <w:t xml:space="preserve">Quels paramètres ou mesures ont été utilisés pour évaluer le succès de la mise en œuvre du </w:t>
      </w:r>
      <w:r w:rsidR="00EB3986">
        <w:rPr>
          <w:lang w:val="fr-CA"/>
        </w:rPr>
        <w:t>SGE</w:t>
      </w:r>
      <w:r w:rsidRPr="000E0A54">
        <w:rPr>
          <w:lang w:val="fr-CA"/>
        </w:rPr>
        <w:t>, et comment ont-ils été surveillés au fil du temps?</w:t>
      </w:r>
    </w:p>
    <w:p w14:paraId="4B2D4973" w14:textId="613B557A" w:rsidR="007925DE" w:rsidRPr="000E0A54" w:rsidRDefault="007925DE" w:rsidP="00995234">
      <w:pPr>
        <w:pBdr>
          <w:top w:val="nil"/>
          <w:left w:val="nil"/>
          <w:bottom w:val="nil"/>
          <w:right w:val="nil"/>
          <w:between w:val="nil"/>
        </w:pBdr>
        <w:rPr>
          <w:lang w:val="fr-CA"/>
        </w:rPr>
      </w:pPr>
    </w:p>
    <w:sectPr w:rsidR="007925DE" w:rsidRPr="000E0A54" w:rsidSect="007F06ED">
      <w:headerReference w:type="even" r:id="rId16"/>
      <w:headerReference w:type="default" r:id="rId17"/>
      <w:footerReference w:type="default" r:id="rId18"/>
      <w:headerReference w:type="first" r:id="rId19"/>
      <w:footerReference w:type="first" r:id="rId20"/>
      <w:pgSz w:w="12240" w:h="15840" w:code="1"/>
      <w:pgMar w:top="1440" w:right="1440" w:bottom="1440" w:left="1440" w:header="720" w:footer="28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A44A1" w14:textId="77777777" w:rsidR="005E3CA6" w:rsidRDefault="005E3CA6">
      <w:r>
        <w:separator/>
      </w:r>
    </w:p>
  </w:endnote>
  <w:endnote w:type="continuationSeparator" w:id="0">
    <w:p w14:paraId="01733461" w14:textId="77777777" w:rsidR="005E3CA6" w:rsidRDefault="005E3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venir Next LT Pro">
    <w:charset w:val="00"/>
    <w:family w:val="swiss"/>
    <w:pitch w:val="variable"/>
    <w:sig w:usb0="800000EF" w:usb1="5000204A" w:usb2="00000000" w:usb3="00000000" w:csb0="00000093" w:csb1="00000000"/>
  </w:font>
  <w:font w:name="Avenir Next LT Pro Light">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9D12F" w14:textId="4806374F" w:rsidR="00AC74C0" w:rsidRDefault="00EB3986">
    <w:pPr>
      <w:pBdr>
        <w:top w:val="nil"/>
        <w:left w:val="nil"/>
        <w:bottom w:val="nil"/>
        <w:right w:val="nil"/>
        <w:between w:val="nil"/>
      </w:pBdr>
      <w:tabs>
        <w:tab w:val="center" w:pos="4680"/>
        <w:tab w:val="right" w:pos="9360"/>
      </w:tabs>
      <w:jc w:val="right"/>
      <w:rPr>
        <w:i/>
        <w:color w:val="000000"/>
        <w:sz w:val="16"/>
        <w:szCs w:val="16"/>
      </w:rPr>
    </w:pPr>
    <w:r>
      <w:rPr>
        <w:i/>
        <w:noProof/>
        <w:color w:val="000000"/>
        <w:sz w:val="16"/>
        <w:szCs w:val="16"/>
      </w:rPr>
      <w:drawing>
        <wp:inline distT="0" distB="0" distL="0" distR="0" wp14:anchorId="31849E21" wp14:editId="54579B89">
          <wp:extent cx="2286000" cy="396240"/>
          <wp:effectExtent l="0" t="0" r="0" b="3810"/>
          <wp:docPr id="25630570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54395"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86000" cy="39624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8BBD29" w14:textId="79754EDA" w:rsidR="00C41662" w:rsidRDefault="00C41662" w:rsidP="00C41662">
    <w:pPr>
      <w:pStyle w:val="Footer"/>
      <w:jc w:val="both"/>
    </w:pPr>
    <w:r>
      <w:t xml:space="preserve">                                                                                                                                 </w:t>
    </w:r>
    <w:r>
      <w:rPr>
        <w:noProof/>
      </w:rPr>
      <w:drawing>
        <wp:inline distT="0" distB="0" distL="0" distR="0" wp14:anchorId="42F455D3" wp14:editId="57DB2A59">
          <wp:extent cx="1127760" cy="367472"/>
          <wp:effectExtent l="0" t="0" r="7620" b="0"/>
          <wp:docPr id="9959254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367472"/>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3FA94" w14:textId="77777777" w:rsidR="005E3CA6" w:rsidRDefault="005E3CA6">
      <w:r>
        <w:separator/>
      </w:r>
    </w:p>
  </w:footnote>
  <w:footnote w:type="continuationSeparator" w:id="0">
    <w:p w14:paraId="37F9E44B" w14:textId="77777777" w:rsidR="005E3CA6" w:rsidRDefault="005E3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A6DD8" w14:textId="261C8D29" w:rsidR="00200EFD" w:rsidRDefault="00200EFD">
    <w:pPr>
      <w:pStyle w:val="Header"/>
    </w:pPr>
    <w:r>
      <w:rPr>
        <w:noProof/>
      </w:rPr>
      <mc:AlternateContent>
        <mc:Choice Requires="wps">
          <w:drawing>
            <wp:anchor distT="0" distB="0" distL="0" distR="0" simplePos="0" relativeHeight="251663360" behindDoc="0" locked="0" layoutInCell="1" allowOverlap="1" wp14:anchorId="3060217C" wp14:editId="55B53AFF">
              <wp:simplePos x="635" y="635"/>
              <wp:positionH relativeFrom="page">
                <wp:align>right</wp:align>
              </wp:positionH>
              <wp:positionV relativeFrom="page">
                <wp:align>top</wp:align>
              </wp:positionV>
              <wp:extent cx="443865" cy="443865"/>
              <wp:effectExtent l="0" t="0" r="0" b="4445"/>
              <wp:wrapNone/>
              <wp:docPr id="1451831804" name="Text Box 2" descr="UNCLASSIFIED - NON CLASSIFI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752290" w14:textId="0EBBA4B7" w:rsidR="00200EFD" w:rsidRPr="00200EFD" w:rsidRDefault="00200EFD" w:rsidP="00200EFD">
                          <w:pPr>
                            <w:rPr>
                              <w:noProof/>
                              <w:color w:val="000000"/>
                            </w:rPr>
                          </w:pPr>
                          <w:r w:rsidRPr="00200EFD">
                            <w:rPr>
                              <w:noProof/>
                              <w:color w:val="000000"/>
                            </w:rPr>
                            <w:t>UNCLASSIFIED - NON CLASSIFIÉ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060217C" id="_x0000_t202" coordsize="21600,21600" o:spt="202" path="m,l,21600r21600,l21600,xe">
              <v:stroke joinstyle="miter"/>
              <v:path gradientshapeok="t" o:connecttype="rect"/>
            </v:shapetype>
            <v:shape id="Text Box 2" o:spid="_x0000_s1026" type="#_x0000_t202" alt="UNCLASSIFIED - NON CLASSIFIÉ" style="position:absolute;margin-left:-16.25pt;margin-top:0;width:34.95pt;height:34.95pt;z-index:25166336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E752290" w14:textId="0EBBA4B7" w:rsidR="00200EFD" w:rsidRPr="00200EFD" w:rsidRDefault="00200EFD" w:rsidP="00200EFD">
                    <w:pPr>
                      <w:rPr>
                        <w:noProof/>
                        <w:color w:val="000000"/>
                      </w:rPr>
                    </w:pPr>
                    <w:r w:rsidRPr="00200EFD">
                      <w:rPr>
                        <w:noProof/>
                        <w:color w:val="000000"/>
                      </w:rPr>
                      <w:t>UNCLASSIFIED - NON CLASSIFIÉ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18BE" w14:textId="405F50FF" w:rsidR="00AC74C0" w:rsidRDefault="004C0C68" w:rsidP="00200EFD">
    <w:pPr>
      <w:pBdr>
        <w:top w:val="nil"/>
        <w:left w:val="nil"/>
        <w:bottom w:val="nil"/>
        <w:right w:val="nil"/>
        <w:between w:val="nil"/>
      </w:pBdr>
      <w:tabs>
        <w:tab w:val="center" w:pos="4680"/>
        <w:tab w:val="right" w:pos="9360"/>
      </w:tabs>
      <w:rPr>
        <w:color w:val="000000"/>
      </w:rPr>
    </w:pPr>
    <w:r>
      <w:rPr>
        <w:noProof/>
      </w:rPr>
      <mc:AlternateContent>
        <mc:Choice Requires="wps">
          <w:drawing>
            <wp:anchor distT="0" distB="0" distL="114300" distR="114300" simplePos="0" relativeHeight="251661312" behindDoc="0" locked="0" layoutInCell="1" hidden="0" allowOverlap="1" wp14:anchorId="1764AC8A" wp14:editId="0111A824">
              <wp:simplePos x="0" y="0"/>
              <wp:positionH relativeFrom="column">
                <wp:posOffset>2256312</wp:posOffset>
              </wp:positionH>
              <wp:positionV relativeFrom="paragraph">
                <wp:posOffset>-243444</wp:posOffset>
              </wp:positionV>
              <wp:extent cx="3766012" cy="301625"/>
              <wp:effectExtent l="0" t="0" r="0" b="3175"/>
              <wp:wrapNone/>
              <wp:docPr id="11" name="Rectangle 11"/>
              <wp:cNvGraphicFramePr/>
              <a:graphic xmlns:a="http://schemas.openxmlformats.org/drawingml/2006/main">
                <a:graphicData uri="http://schemas.microsoft.com/office/word/2010/wordprocessingShape">
                  <wps:wsp>
                    <wps:cNvSpPr/>
                    <wps:spPr>
                      <a:xfrm>
                        <a:off x="0" y="0"/>
                        <a:ext cx="3766012" cy="301625"/>
                      </a:xfrm>
                      <a:prstGeom prst="rect">
                        <a:avLst/>
                      </a:prstGeom>
                      <a:noFill/>
                      <a:ln>
                        <a:noFill/>
                      </a:ln>
                    </wps:spPr>
                    <wps:txbx>
                      <w:txbxContent>
                        <w:p w14:paraId="5A685F93" w14:textId="78FB2184" w:rsidR="00AC74C0" w:rsidRPr="00477742" w:rsidRDefault="004E415D">
                          <w:pPr>
                            <w:textDirection w:val="btLr"/>
                            <w:rPr>
                              <w:lang w:val="fr-FR"/>
                            </w:rPr>
                          </w:pPr>
                          <w:r w:rsidRPr="00477742">
                            <w:rPr>
                              <w:color w:val="082883"/>
                              <w:lang w:val="fr-FR"/>
                            </w:rPr>
                            <w:t xml:space="preserve">            </w:t>
                          </w:r>
                          <w:r w:rsidR="00175828">
                            <w:rPr>
                              <w:color w:val="082883"/>
                              <w:lang w:val="fr-FR"/>
                            </w:rPr>
                            <w:t>DIRECTIVES SU</w:t>
                          </w:r>
                          <w:r w:rsidRPr="00477742">
                            <w:rPr>
                              <w:color w:val="082883"/>
                              <w:lang w:val="fr-FR"/>
                            </w:rPr>
                            <w:t>R LES ÉTUDES DE CAS AU CANADA</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64AC8A" id="Rectangle 11" o:spid="_x0000_s1027" style="position:absolute;margin-left:177.65pt;margin-top:-19.15pt;width:296.55pt;height:2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" filled="f" stroked="f">
              <v:textbox inset="2.53958mm,1.2694mm,2.53958mm,1.2694mm">
                <w:txbxContent>
                  <w:p w14:paraId="5A685F93" w14:textId="78FB2184" w:rsidR="00AC74C0" w:rsidRPr="00477742" w:rsidRDefault="004E415D">
                    <w:pPr>
                      <w:textDirection w:val="btLr"/>
                      <w:rPr>
                        <w:lang w:val="fr-FR"/>
                      </w:rPr>
                    </w:pPr>
                    <w:r w:rsidRPr="00477742">
                      <w:rPr>
                        <w:color w:val="082883"/>
                        <w:lang w:val="fr-FR"/>
                      </w:rPr>
                      <w:t xml:space="preserve">            </w:t>
                    </w:r>
                    <w:r w:rsidR="00175828">
                      <w:rPr>
                        <w:color w:val="082883"/>
                        <w:lang w:val="fr-FR"/>
                      </w:rPr>
                      <w:t>DIRECTIVES SU</w:t>
                    </w:r>
                    <w:r w:rsidRPr="00477742">
                      <w:rPr>
                        <w:color w:val="082883"/>
                        <w:lang w:val="fr-FR"/>
                      </w:rPr>
                      <w:t>R LES ÉTUDES DE CAS AU CANADA</w:t>
                    </w:r>
                  </w:p>
                </w:txbxContent>
              </v:textbox>
            </v:rect>
          </w:pict>
        </mc:Fallback>
      </mc:AlternateContent>
    </w:r>
    <w:r w:rsidR="00200EFD">
      <w:rPr>
        <w:noProof/>
      </w:rPr>
      <w:drawing>
        <wp:anchor distT="0" distB="0" distL="114300" distR="114300" simplePos="0" relativeHeight="251664384" behindDoc="0" locked="0" layoutInCell="1" allowOverlap="1" wp14:anchorId="0C1EE0A4" wp14:editId="0A4BDBBB">
          <wp:simplePos x="0" y="0"/>
          <wp:positionH relativeFrom="column">
            <wp:posOffset>-320040</wp:posOffset>
          </wp:positionH>
          <wp:positionV relativeFrom="page">
            <wp:posOffset>312420</wp:posOffset>
          </wp:positionV>
          <wp:extent cx="2186940" cy="495935"/>
          <wp:effectExtent l="0" t="0" r="3810" b="0"/>
          <wp:wrapSquare wrapText="bothSides"/>
          <wp:docPr id="1096685423" name="Picture 4" descr="Un nombre bleu sur fond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791230" name="Picture 4" descr="A blue number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6940" cy="495935"/>
                  </a:xfrm>
                  <a:prstGeom prst="rect">
                    <a:avLst/>
                  </a:prstGeom>
                </pic:spPr>
              </pic:pic>
            </a:graphicData>
          </a:graphic>
        </wp:anchor>
      </w:drawing>
    </w:r>
    <w:r w:rsidR="00200EFD">
      <w:rPr>
        <w:noProof/>
      </w:rPr>
      <mc:AlternateContent>
        <mc:Choice Requires="wps">
          <w:drawing>
            <wp:anchor distT="0" distB="0" distL="114300" distR="114300" simplePos="0" relativeHeight="251659264" behindDoc="0" locked="0" layoutInCell="1" hidden="0" allowOverlap="1" wp14:anchorId="3B7428C1" wp14:editId="44F6B05B">
              <wp:simplePos x="0" y="0"/>
              <wp:positionH relativeFrom="column">
                <wp:posOffset>1866900</wp:posOffset>
              </wp:positionH>
              <wp:positionV relativeFrom="paragraph">
                <wp:posOffset>63500</wp:posOffset>
              </wp:positionV>
              <wp:extent cx="4154414" cy="38100"/>
              <wp:effectExtent l="0" t="0" r="0" b="0"/>
              <wp:wrapNone/>
              <wp:docPr id="13" name="Straight Arrow Connector 13"/>
              <wp:cNvGraphicFramePr/>
              <a:graphic xmlns:a="http://schemas.openxmlformats.org/drawingml/2006/main">
                <a:graphicData uri="http://schemas.microsoft.com/office/word/2010/wordprocessingShape">
                  <wps:wsp>
                    <wps:cNvCnPr/>
                    <wps:spPr>
                      <a:xfrm>
                        <a:off x="3278318" y="3780000"/>
                        <a:ext cx="4135364" cy="0"/>
                      </a:xfrm>
                      <a:prstGeom prst="straightConnector1">
                        <a:avLst/>
                      </a:prstGeom>
                      <a:noFill/>
                      <a:ln w="19050" cap="flat" cmpd="sng">
                        <a:solidFill>
                          <a:srgbClr val="082883"/>
                        </a:solidFill>
                        <a:prstDash val="solid"/>
                        <a:miter lim="800000"/>
                        <a:headEnd type="none" w="sm" len="sm"/>
                        <a:tailEnd type="none" w="sm" len="sm"/>
                      </a:ln>
                    </wps:spPr>
                    <wps:bodyPr/>
                  </wps:wsp>
                </a:graphicData>
              </a:graphic>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1E635EA6">
              <v:path fillok="f" arrowok="t" o:connecttype="none"/>
              <o:lock v:ext="edit" shapetype="t"/>
            </v:shapetype>
            <v:shape id="Straight Arrow Connector 13" style="position:absolute;margin-left:147pt;margin-top:5pt;width:327.1pt;height:3pt;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082883"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">
              <v:stroke joinstyle="miter" startarrowwidth="narrow" startarrowlength="short" endarrowwidth="narrow" endarrowlength="short"/>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D27D7" w14:textId="2C227608" w:rsidR="00C41662" w:rsidRDefault="00C41662">
    <w:pPr>
      <w:pStyle w:val="Header"/>
    </w:pPr>
    <w:r w:rsidRPr="00C41662">
      <w:rPr>
        <w:noProof/>
      </w:rPr>
      <w:drawing>
        <wp:inline distT="0" distB="0" distL="0" distR="0" wp14:anchorId="4116D983" wp14:editId="711F888D">
          <wp:extent cx="3268980" cy="368974"/>
          <wp:effectExtent l="0" t="0" r="7620" b="0"/>
          <wp:docPr id="1969561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561351" name=""/>
                  <pic:cNvPicPr/>
                </pic:nvPicPr>
                <pic:blipFill>
                  <a:blip r:embed="rId1"/>
                  <a:stretch>
                    <a:fillRect/>
                  </a:stretch>
                </pic:blipFill>
                <pic:spPr>
                  <a:xfrm>
                    <a:off x="0" y="0"/>
                    <a:ext cx="3301463" cy="372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30DE7"/>
    <w:multiLevelType w:val="multilevel"/>
    <w:tmpl w:val="1C24E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011017"/>
    <w:multiLevelType w:val="hybridMultilevel"/>
    <w:tmpl w:val="0452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73771"/>
    <w:multiLevelType w:val="multilevel"/>
    <w:tmpl w:val="73D061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7B514EF"/>
    <w:multiLevelType w:val="multilevel"/>
    <w:tmpl w:val="0F4420A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40110E7"/>
    <w:multiLevelType w:val="multilevel"/>
    <w:tmpl w:val="40CC5900"/>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06024997">
    <w:abstractNumId w:val="4"/>
  </w:num>
  <w:num w:numId="2" w16cid:durableId="1401094404">
    <w:abstractNumId w:val="2"/>
  </w:num>
  <w:num w:numId="3" w16cid:durableId="1143238017">
    <w:abstractNumId w:val="1"/>
  </w:num>
  <w:num w:numId="4" w16cid:durableId="1504586601">
    <w:abstractNumId w:val="3"/>
  </w:num>
  <w:num w:numId="5" w16cid:durableId="1873028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4C0"/>
    <w:rsid w:val="0000636B"/>
    <w:rsid w:val="00020F3C"/>
    <w:rsid w:val="0002106B"/>
    <w:rsid w:val="00051B52"/>
    <w:rsid w:val="00063ECA"/>
    <w:rsid w:val="000753AD"/>
    <w:rsid w:val="000B65C2"/>
    <w:rsid w:val="000C4458"/>
    <w:rsid w:val="000D509D"/>
    <w:rsid w:val="000E0A54"/>
    <w:rsid w:val="00113C6D"/>
    <w:rsid w:val="00122116"/>
    <w:rsid w:val="00144B55"/>
    <w:rsid w:val="00145551"/>
    <w:rsid w:val="001717A4"/>
    <w:rsid w:val="00175828"/>
    <w:rsid w:val="001A64CA"/>
    <w:rsid w:val="001B3716"/>
    <w:rsid w:val="001D3A96"/>
    <w:rsid w:val="001F04EB"/>
    <w:rsid w:val="00200EFD"/>
    <w:rsid w:val="00221F02"/>
    <w:rsid w:val="00222C13"/>
    <w:rsid w:val="00235FB8"/>
    <w:rsid w:val="00257BDA"/>
    <w:rsid w:val="00264DB6"/>
    <w:rsid w:val="00266FF6"/>
    <w:rsid w:val="002A32FD"/>
    <w:rsid w:val="002B1F7B"/>
    <w:rsid w:val="002D300D"/>
    <w:rsid w:val="002F1D94"/>
    <w:rsid w:val="0030566C"/>
    <w:rsid w:val="00317724"/>
    <w:rsid w:val="00320478"/>
    <w:rsid w:val="0032281E"/>
    <w:rsid w:val="00327C8C"/>
    <w:rsid w:val="003362C1"/>
    <w:rsid w:val="00357644"/>
    <w:rsid w:val="00360F5B"/>
    <w:rsid w:val="003656CE"/>
    <w:rsid w:val="003737C0"/>
    <w:rsid w:val="00386502"/>
    <w:rsid w:val="003953BB"/>
    <w:rsid w:val="003A623D"/>
    <w:rsid w:val="003B6A21"/>
    <w:rsid w:val="003E26CB"/>
    <w:rsid w:val="003E760F"/>
    <w:rsid w:val="003F449A"/>
    <w:rsid w:val="0040614A"/>
    <w:rsid w:val="00414B20"/>
    <w:rsid w:val="0041557B"/>
    <w:rsid w:val="0041743C"/>
    <w:rsid w:val="0042116C"/>
    <w:rsid w:val="00421EE6"/>
    <w:rsid w:val="004256D6"/>
    <w:rsid w:val="00433138"/>
    <w:rsid w:val="00440ECF"/>
    <w:rsid w:val="00477742"/>
    <w:rsid w:val="00481E61"/>
    <w:rsid w:val="00485F8A"/>
    <w:rsid w:val="0049445E"/>
    <w:rsid w:val="004A3BD2"/>
    <w:rsid w:val="004B3E60"/>
    <w:rsid w:val="004C0C68"/>
    <w:rsid w:val="004E0ACC"/>
    <w:rsid w:val="004E415D"/>
    <w:rsid w:val="004F6634"/>
    <w:rsid w:val="004F67B4"/>
    <w:rsid w:val="00510AE8"/>
    <w:rsid w:val="00521797"/>
    <w:rsid w:val="00525C87"/>
    <w:rsid w:val="00532813"/>
    <w:rsid w:val="005B32A5"/>
    <w:rsid w:val="005B3866"/>
    <w:rsid w:val="005C28EB"/>
    <w:rsid w:val="005D380E"/>
    <w:rsid w:val="005E3CA6"/>
    <w:rsid w:val="00607C9C"/>
    <w:rsid w:val="006224E8"/>
    <w:rsid w:val="006321BA"/>
    <w:rsid w:val="00632A06"/>
    <w:rsid w:val="00643A9E"/>
    <w:rsid w:val="00644EDD"/>
    <w:rsid w:val="00646F47"/>
    <w:rsid w:val="00663240"/>
    <w:rsid w:val="006B25DF"/>
    <w:rsid w:val="006C5FBB"/>
    <w:rsid w:val="006D69DA"/>
    <w:rsid w:val="006E4E54"/>
    <w:rsid w:val="006F73BF"/>
    <w:rsid w:val="00705E09"/>
    <w:rsid w:val="0072644F"/>
    <w:rsid w:val="00735AAA"/>
    <w:rsid w:val="00780671"/>
    <w:rsid w:val="007925DE"/>
    <w:rsid w:val="007965FB"/>
    <w:rsid w:val="007A042D"/>
    <w:rsid w:val="007B251E"/>
    <w:rsid w:val="007C75E6"/>
    <w:rsid w:val="007D4E00"/>
    <w:rsid w:val="007F06ED"/>
    <w:rsid w:val="00804E52"/>
    <w:rsid w:val="0080504A"/>
    <w:rsid w:val="008201F9"/>
    <w:rsid w:val="00831EFC"/>
    <w:rsid w:val="008342C0"/>
    <w:rsid w:val="00856101"/>
    <w:rsid w:val="00881EAE"/>
    <w:rsid w:val="0088692F"/>
    <w:rsid w:val="00890B99"/>
    <w:rsid w:val="00897D34"/>
    <w:rsid w:val="008A48F1"/>
    <w:rsid w:val="008A6D26"/>
    <w:rsid w:val="008F5907"/>
    <w:rsid w:val="00900680"/>
    <w:rsid w:val="00950BBD"/>
    <w:rsid w:val="00966B12"/>
    <w:rsid w:val="00977F38"/>
    <w:rsid w:val="00985984"/>
    <w:rsid w:val="00995234"/>
    <w:rsid w:val="009A3132"/>
    <w:rsid w:val="009A34B0"/>
    <w:rsid w:val="009B1880"/>
    <w:rsid w:val="009B7151"/>
    <w:rsid w:val="009D0FA3"/>
    <w:rsid w:val="009D1771"/>
    <w:rsid w:val="009D2550"/>
    <w:rsid w:val="009D7F96"/>
    <w:rsid w:val="00A253D3"/>
    <w:rsid w:val="00A43CCD"/>
    <w:rsid w:val="00A53BD7"/>
    <w:rsid w:val="00A918DC"/>
    <w:rsid w:val="00A94E42"/>
    <w:rsid w:val="00AC628C"/>
    <w:rsid w:val="00AC74C0"/>
    <w:rsid w:val="00AD33EC"/>
    <w:rsid w:val="00AD4B09"/>
    <w:rsid w:val="00AD5630"/>
    <w:rsid w:val="00AE73FE"/>
    <w:rsid w:val="00B119B5"/>
    <w:rsid w:val="00B11CA4"/>
    <w:rsid w:val="00B145E6"/>
    <w:rsid w:val="00B35702"/>
    <w:rsid w:val="00B65869"/>
    <w:rsid w:val="00BB4D88"/>
    <w:rsid w:val="00C14308"/>
    <w:rsid w:val="00C31F7C"/>
    <w:rsid w:val="00C3312E"/>
    <w:rsid w:val="00C41662"/>
    <w:rsid w:val="00C41BD0"/>
    <w:rsid w:val="00C71DA9"/>
    <w:rsid w:val="00C76C86"/>
    <w:rsid w:val="00C94E7D"/>
    <w:rsid w:val="00C952CB"/>
    <w:rsid w:val="00CE310F"/>
    <w:rsid w:val="00CF3743"/>
    <w:rsid w:val="00CF6820"/>
    <w:rsid w:val="00D040DF"/>
    <w:rsid w:val="00D056EF"/>
    <w:rsid w:val="00D071B5"/>
    <w:rsid w:val="00D10D75"/>
    <w:rsid w:val="00D42942"/>
    <w:rsid w:val="00D432C7"/>
    <w:rsid w:val="00DA5110"/>
    <w:rsid w:val="00DA5575"/>
    <w:rsid w:val="00DA6374"/>
    <w:rsid w:val="00DF4BCF"/>
    <w:rsid w:val="00DF6744"/>
    <w:rsid w:val="00E15C2F"/>
    <w:rsid w:val="00E27B31"/>
    <w:rsid w:val="00E3230D"/>
    <w:rsid w:val="00E420F1"/>
    <w:rsid w:val="00E55F21"/>
    <w:rsid w:val="00E578C5"/>
    <w:rsid w:val="00E83146"/>
    <w:rsid w:val="00EA3446"/>
    <w:rsid w:val="00EB3986"/>
    <w:rsid w:val="00EE0BEB"/>
    <w:rsid w:val="00EE30A3"/>
    <w:rsid w:val="00EE6FAB"/>
    <w:rsid w:val="00F02DCF"/>
    <w:rsid w:val="00F20D4A"/>
    <w:rsid w:val="00F329B8"/>
    <w:rsid w:val="00F615F0"/>
    <w:rsid w:val="00F70603"/>
    <w:rsid w:val="00F91EBC"/>
    <w:rsid w:val="00FA1FEF"/>
    <w:rsid w:val="00FB389B"/>
    <w:rsid w:val="00FC364B"/>
    <w:rsid w:val="00FC4620"/>
    <w:rsid w:val="00FD0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3A04B"/>
  <w15:docId w15:val="{B349C659-D141-4DA2-893C-C08120B0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D5CED"/>
    <w:pPr>
      <w:tabs>
        <w:tab w:val="center" w:pos="4680"/>
        <w:tab w:val="right" w:pos="9360"/>
      </w:tabs>
    </w:pPr>
  </w:style>
  <w:style w:type="character" w:customStyle="1" w:styleId="HeaderChar">
    <w:name w:val="Header Char"/>
    <w:basedOn w:val="DefaultParagraphFont"/>
    <w:link w:val="Header"/>
    <w:uiPriority w:val="99"/>
    <w:rsid w:val="00DD5CED"/>
  </w:style>
  <w:style w:type="paragraph" w:styleId="Footer">
    <w:name w:val="footer"/>
    <w:basedOn w:val="Normal"/>
    <w:link w:val="FooterChar"/>
    <w:uiPriority w:val="99"/>
    <w:unhideWhenUsed/>
    <w:rsid w:val="00DD5CED"/>
    <w:pPr>
      <w:tabs>
        <w:tab w:val="center" w:pos="4680"/>
        <w:tab w:val="right" w:pos="9360"/>
      </w:tabs>
    </w:pPr>
  </w:style>
  <w:style w:type="character" w:customStyle="1" w:styleId="FooterChar">
    <w:name w:val="Footer Char"/>
    <w:basedOn w:val="DefaultParagraphFont"/>
    <w:link w:val="Footer"/>
    <w:uiPriority w:val="99"/>
    <w:rsid w:val="00DD5CED"/>
  </w:style>
  <w:style w:type="paragraph" w:styleId="ListParagraph">
    <w:name w:val="List Paragraph"/>
    <w:basedOn w:val="Normal"/>
    <w:uiPriority w:val="34"/>
    <w:qFormat/>
    <w:rsid w:val="00DD5CED"/>
    <w:pPr>
      <w:ind w:left="720"/>
      <w:contextualSpacing/>
    </w:pPr>
  </w:style>
  <w:style w:type="character" w:styleId="Hyperlink">
    <w:name w:val="Hyperlink"/>
    <w:basedOn w:val="DefaultParagraphFont"/>
    <w:uiPriority w:val="99"/>
    <w:unhideWhenUsed/>
    <w:rsid w:val="00324370"/>
    <w:rPr>
      <w:color w:val="0563C1" w:themeColor="hyperlink"/>
      <w:u w:val="single"/>
    </w:rPr>
  </w:style>
  <w:style w:type="character" w:styleId="UnresolvedMention">
    <w:name w:val="Unresolved Mention"/>
    <w:basedOn w:val="DefaultParagraphFont"/>
    <w:uiPriority w:val="99"/>
    <w:semiHidden/>
    <w:unhideWhenUsed/>
    <w:rsid w:val="0032437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FollowedHyperlink">
    <w:name w:val="FollowedHyperlink"/>
    <w:basedOn w:val="DefaultParagraphFont"/>
    <w:uiPriority w:val="99"/>
    <w:semiHidden/>
    <w:unhideWhenUsed/>
    <w:rsid w:val="003A623D"/>
    <w:rPr>
      <w:color w:val="954F72" w:themeColor="followedHyperlink"/>
      <w:u w:val="single"/>
    </w:rPr>
  </w:style>
  <w:style w:type="character" w:styleId="CommentReference">
    <w:name w:val="annotation reference"/>
    <w:basedOn w:val="DefaultParagraphFont"/>
    <w:uiPriority w:val="99"/>
    <w:semiHidden/>
    <w:unhideWhenUsed/>
    <w:rsid w:val="00F02DCF"/>
    <w:rPr>
      <w:sz w:val="16"/>
      <w:szCs w:val="16"/>
    </w:rPr>
  </w:style>
  <w:style w:type="paragraph" w:styleId="CommentText">
    <w:name w:val="annotation text"/>
    <w:basedOn w:val="Normal"/>
    <w:link w:val="CommentTextChar"/>
    <w:uiPriority w:val="99"/>
    <w:unhideWhenUsed/>
    <w:rsid w:val="00F02DCF"/>
    <w:rPr>
      <w:sz w:val="20"/>
      <w:szCs w:val="20"/>
    </w:rPr>
  </w:style>
  <w:style w:type="character" w:customStyle="1" w:styleId="CommentTextChar">
    <w:name w:val="Comment Text Char"/>
    <w:basedOn w:val="DefaultParagraphFont"/>
    <w:link w:val="CommentText"/>
    <w:uiPriority w:val="99"/>
    <w:rsid w:val="00F02DCF"/>
    <w:rPr>
      <w:sz w:val="20"/>
      <w:szCs w:val="20"/>
    </w:rPr>
  </w:style>
  <w:style w:type="paragraph" w:styleId="CommentSubject">
    <w:name w:val="annotation subject"/>
    <w:basedOn w:val="CommentText"/>
    <w:next w:val="CommentText"/>
    <w:link w:val="CommentSubjectChar"/>
    <w:uiPriority w:val="99"/>
    <w:semiHidden/>
    <w:unhideWhenUsed/>
    <w:rsid w:val="00F02DCF"/>
    <w:rPr>
      <w:b/>
      <w:bCs/>
    </w:rPr>
  </w:style>
  <w:style w:type="character" w:customStyle="1" w:styleId="CommentSubjectChar">
    <w:name w:val="Comment Subject Char"/>
    <w:basedOn w:val="CommentTextChar"/>
    <w:link w:val="CommentSubject"/>
    <w:uiPriority w:val="99"/>
    <w:semiHidden/>
    <w:rsid w:val="00F02DCF"/>
    <w:rPr>
      <w:b/>
      <w:bCs/>
      <w:sz w:val="20"/>
      <w:szCs w:val="20"/>
    </w:rPr>
  </w:style>
  <w:style w:type="paragraph" w:customStyle="1" w:styleId="BBArialBody11">
    <w:name w:val="BB Arial Body 11"/>
    <w:basedOn w:val="Normal"/>
    <w:link w:val="BBArialBody11Char"/>
    <w:uiPriority w:val="1"/>
    <w:qFormat/>
    <w:rsid w:val="003656CE"/>
    <w:pPr>
      <w:spacing w:after="179" w:line="257" w:lineRule="auto"/>
      <w:ind w:left="-1" w:right="36"/>
    </w:pPr>
    <w:rPr>
      <w:rFonts w:ascii="Avenir Next LT Pro" w:eastAsia="Avenir Next LT Pro" w:hAnsi="Avenir Next LT Pro" w:cs="Avenir Next LT Pro"/>
      <w:color w:val="181717"/>
      <w:kern w:val="2"/>
      <w:sz w:val="20"/>
      <w14:ligatures w14:val="standardContextual"/>
    </w:rPr>
  </w:style>
  <w:style w:type="character" w:customStyle="1" w:styleId="BBArialBody11Char">
    <w:name w:val="BB Arial Body 11 Char"/>
    <w:basedOn w:val="DefaultParagraphFont"/>
    <w:link w:val="BBArialBody11"/>
    <w:uiPriority w:val="1"/>
    <w:rsid w:val="003656CE"/>
    <w:rPr>
      <w:rFonts w:ascii="Avenir Next LT Pro" w:eastAsia="Avenir Next LT Pro" w:hAnsi="Avenir Next LT Pro" w:cs="Avenir Next LT Pro"/>
      <w:color w:val="181717"/>
      <w:kern w:val="2"/>
      <w:sz w:val="20"/>
      <w:lang w:bidi="en-US"/>
      <w14:ligatures w14:val="standardContextual"/>
    </w:rPr>
  </w:style>
  <w:style w:type="paragraph" w:styleId="Revision">
    <w:name w:val="Revision"/>
    <w:hidden/>
    <w:uiPriority w:val="99"/>
    <w:semiHidden/>
    <w:rsid w:val="00510AE8"/>
  </w:style>
  <w:style w:type="character" w:styleId="PlaceholderText">
    <w:name w:val="Placeholder Text"/>
    <w:basedOn w:val="DefaultParagraphFont"/>
    <w:uiPriority w:val="99"/>
    <w:semiHidden/>
    <w:rsid w:val="00477742"/>
    <w:rPr>
      <w:color w:val="666666"/>
    </w:rPr>
  </w:style>
  <w:style w:type="paragraph" w:styleId="NoSpacing">
    <w:name w:val="No Spacing"/>
    <w:link w:val="NoSpacingChar"/>
    <w:uiPriority w:val="1"/>
    <w:qFormat/>
    <w:rsid w:val="00414B20"/>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14B20"/>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1700">
      <w:bodyDiv w:val="1"/>
      <w:marLeft w:val="0"/>
      <w:marRight w:val="0"/>
      <w:marTop w:val="0"/>
      <w:marBottom w:val="0"/>
      <w:divBdr>
        <w:top w:val="none" w:sz="0" w:space="0" w:color="auto"/>
        <w:left w:val="none" w:sz="0" w:space="0" w:color="auto"/>
        <w:bottom w:val="none" w:sz="0" w:space="0" w:color="auto"/>
        <w:right w:val="none" w:sz="0" w:space="0" w:color="auto"/>
      </w:divBdr>
    </w:div>
    <w:div w:id="587228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ressources-naturelles.canada.ca/efficacite-energetique/batiments/ressources-gestion-lenergie-batiments/lenjeu-batir-lefficacite-energetique/419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0001insights.lbl.gov/" TargetMode="External"/><Relationship Id="rId5" Type="http://schemas.openxmlformats.org/officeDocument/2006/relationships/webSettings" Target="webSettings.xml"/><Relationship Id="rId15" Type="http://schemas.openxmlformats.org/officeDocument/2006/relationships/hyperlink" Target="https://50001insights.lbl.gov/" TargetMode="External"/><Relationship Id="rId10" Type="http://schemas.openxmlformats.org/officeDocument/2006/relationships/hyperlink" Target="https://50001insights.lbl.gov/"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ppsAzCiPQ9zNTmyH3Od64GN2mg==">AMUW2mUvX+BOk/XcZQbjPPqSPLvxavkyHC10bqNKH2KssOXfr7vbM01tvehIjS2lxJKqJb4tyD14klxksda/wUlBe0w+a4lLJGd2tUT+HoHA2WH9OztjfuU=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Metadata/LabelInfo.xml><?xml version="1.0" encoding="utf-8"?>
<clbl:labelList xmlns:clbl="http://schemas.microsoft.com/office/2020/mipLabelMetadata">
  <clbl:label id="{219619fd-75dc-48cb-820d-8f683a95dd8b}" enabled="1" method="Privileged" siteId="{05c95b33-90ca-49d5-b644-288b930b912b}"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10</Pages>
  <Words>2532</Words>
  <Characters>14437</Characters>
  <Application>Microsoft Office Word</Application>
  <DocSecurity>0</DocSecurity>
  <Lines>120</Lines>
  <Paragraphs>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NRCan - RNCan</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ARP</dc:creator>
  <cp:lastModifiedBy>Chamberland, Lori</cp:lastModifiedBy>
  <cp:revision>2</cp:revision>
  <cp:lastPrinted>2024-07-16T20:39:00Z</cp:lastPrinted>
  <dcterms:created xsi:type="dcterms:W3CDTF">2024-07-17T19:58:00Z</dcterms:created>
  <dcterms:modified xsi:type="dcterms:W3CDTF">2024-07-17T19:58:00Z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1bd23014,568931fc,943a42d</vt:lpwstr>
  </property>
  <property fmtid="{D5CDD505-2E9C-101B-9397-08002B2CF9AE}" pid="3" name="ClassificationContentMarkingHeaderFontProps">
    <vt:lpwstr>#000000,12,Calibri</vt:lpwstr>
  </property>
  <property fmtid="{D5CDD505-2E9C-101B-9397-08002B2CF9AE}" pid="4" name="ClassificationContentMarkingHeaderText">
    <vt:lpwstr>UNCLASSIFIED - NON CLASSIFIÉ</vt:lpwstr>
  </property>
</Properties>
</file>